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18B37" w14:textId="77777777" w:rsidR="00697028" w:rsidRPr="00F11404" w:rsidRDefault="00697028" w:rsidP="00573C2D">
      <w:pPr>
        <w:spacing w:after="0" w:line="240" w:lineRule="auto"/>
      </w:pPr>
    </w:p>
    <w:tbl>
      <w:tblPr>
        <w:tblStyle w:val="TableGrid"/>
        <w:tblW w:w="0" w:type="auto"/>
        <w:tblLayout w:type="fixed"/>
        <w:tblLook w:val="06A0" w:firstRow="1" w:lastRow="0" w:firstColumn="1" w:lastColumn="0" w:noHBand="1" w:noVBand="1"/>
      </w:tblPr>
      <w:tblGrid>
        <w:gridCol w:w="562"/>
        <w:gridCol w:w="9072"/>
      </w:tblGrid>
      <w:tr w:rsidR="00F11404" w:rsidRPr="00F11404" w14:paraId="02F5E37F" w14:textId="77777777" w:rsidTr="0072702E">
        <w:trPr>
          <w:cantSplit/>
        </w:trPr>
        <w:tc>
          <w:tcPr>
            <w:tcW w:w="562" w:type="dxa"/>
          </w:tcPr>
          <w:p w14:paraId="3FE39475" w14:textId="314817A4" w:rsidR="00697028" w:rsidRPr="00F11404" w:rsidRDefault="00581505">
            <w:pPr>
              <w:rPr>
                <w:b/>
              </w:rPr>
            </w:pPr>
            <w:r>
              <w:rPr>
                <w:b/>
              </w:rPr>
              <w:t>1</w:t>
            </w:r>
            <w:r w:rsidR="00697028" w:rsidRPr="00F11404">
              <w:rPr>
                <w:b/>
              </w:rPr>
              <w:t>.</w:t>
            </w:r>
          </w:p>
          <w:p w14:paraId="18C31BB5" w14:textId="77777777" w:rsidR="00697028" w:rsidRPr="00F11404" w:rsidRDefault="00697028">
            <w:pPr>
              <w:rPr>
                <w:b/>
              </w:rPr>
            </w:pPr>
          </w:p>
        </w:tc>
        <w:tc>
          <w:tcPr>
            <w:tcW w:w="9072" w:type="dxa"/>
          </w:tcPr>
          <w:p w14:paraId="1F58EFF9" w14:textId="77777777" w:rsidR="00122A86" w:rsidRDefault="00697028" w:rsidP="00F55BED">
            <w:r w:rsidRPr="001015E0">
              <w:rPr>
                <w:b/>
                <w:u w:val="single"/>
              </w:rPr>
              <w:t>Notices convening the meeting</w:t>
            </w:r>
            <w:r w:rsidRPr="00F11404">
              <w:br/>
            </w:r>
            <w:r w:rsidR="00FF7627" w:rsidRPr="00F11404">
              <w:t xml:space="preserve">Notices convening the meeting appeared on the CyclingUK Website and in a ‘Group Email’ sent via Group Management Facility. </w:t>
            </w:r>
          </w:p>
          <w:p w14:paraId="100AA202" w14:textId="59E0C7AC" w:rsidR="00BE6603" w:rsidRPr="00F11404" w:rsidRDefault="00BE6603" w:rsidP="00F55BED"/>
        </w:tc>
      </w:tr>
      <w:tr w:rsidR="00F11404" w:rsidRPr="00F11404" w14:paraId="7A868BF9" w14:textId="77777777" w:rsidTr="0072702E">
        <w:trPr>
          <w:cantSplit/>
        </w:trPr>
        <w:tc>
          <w:tcPr>
            <w:tcW w:w="562" w:type="dxa"/>
          </w:tcPr>
          <w:p w14:paraId="2E253E87" w14:textId="19110734" w:rsidR="00697028" w:rsidRPr="00F11404" w:rsidRDefault="00581505">
            <w:pPr>
              <w:rPr>
                <w:b/>
              </w:rPr>
            </w:pPr>
            <w:r>
              <w:rPr>
                <w:b/>
              </w:rPr>
              <w:t>2</w:t>
            </w:r>
            <w:r w:rsidR="00697028" w:rsidRPr="00F11404">
              <w:rPr>
                <w:b/>
              </w:rPr>
              <w:t>.</w:t>
            </w:r>
          </w:p>
          <w:p w14:paraId="65DC8E25" w14:textId="77777777" w:rsidR="00697028" w:rsidRPr="00F11404" w:rsidRDefault="00697028">
            <w:pPr>
              <w:rPr>
                <w:b/>
              </w:rPr>
            </w:pPr>
          </w:p>
        </w:tc>
        <w:tc>
          <w:tcPr>
            <w:tcW w:w="9072" w:type="dxa"/>
          </w:tcPr>
          <w:p w14:paraId="59460EC3" w14:textId="36C47FAA" w:rsidR="00697028" w:rsidRPr="001015E0" w:rsidRDefault="00EB7A18">
            <w:pPr>
              <w:rPr>
                <w:b/>
                <w:u w:val="single"/>
              </w:rPr>
            </w:pPr>
            <w:r w:rsidRPr="001015E0">
              <w:rPr>
                <w:b/>
                <w:u w:val="single"/>
              </w:rPr>
              <w:t xml:space="preserve">Attendance and </w:t>
            </w:r>
            <w:r w:rsidR="00241194" w:rsidRPr="001015E0">
              <w:rPr>
                <w:b/>
                <w:u w:val="single"/>
              </w:rPr>
              <w:t>Apologies for Ab</w:t>
            </w:r>
            <w:r w:rsidR="00A74AA8" w:rsidRPr="001015E0">
              <w:rPr>
                <w:b/>
                <w:u w:val="single"/>
              </w:rPr>
              <w:t>sence</w:t>
            </w:r>
          </w:p>
          <w:p w14:paraId="445EFE3E" w14:textId="77777777" w:rsidR="001015E0" w:rsidRDefault="00EB7A18" w:rsidP="00F55BED">
            <w:pPr>
              <w:rPr>
                <w:rFonts w:ascii="Calibri" w:hAnsi="Calibri" w:cs="Calibri"/>
                <w:shd w:val="clear" w:color="auto" w:fill="FFFFFF"/>
              </w:rPr>
            </w:pPr>
            <w:r>
              <w:t xml:space="preserve">An apology was received from </w:t>
            </w:r>
            <w:r w:rsidR="00A151F0" w:rsidRPr="00A151F0">
              <w:rPr>
                <w:rFonts w:ascii="Calibri" w:hAnsi="Calibri" w:cs="Calibri"/>
                <w:shd w:val="clear" w:color="auto" w:fill="FFFFFF"/>
              </w:rPr>
              <w:t>Roger Shepherd</w:t>
            </w:r>
            <w:r w:rsidR="00A151F0">
              <w:rPr>
                <w:rFonts w:ascii="Calibri" w:hAnsi="Calibri" w:cs="Calibri"/>
                <w:shd w:val="clear" w:color="auto" w:fill="FFFFFF"/>
              </w:rPr>
              <w:t>.</w:t>
            </w:r>
            <w:r w:rsidR="001015E0">
              <w:rPr>
                <w:rFonts w:ascii="Calibri" w:hAnsi="Calibri" w:cs="Calibri"/>
                <w:shd w:val="clear" w:color="auto" w:fill="FFFFFF"/>
              </w:rPr>
              <w:t xml:space="preserve"> </w:t>
            </w:r>
          </w:p>
          <w:p w14:paraId="7F5C3D42" w14:textId="77777777" w:rsidR="00122A86" w:rsidRDefault="008E2573" w:rsidP="00F55BED">
            <w:pPr>
              <w:rPr>
                <w:rFonts w:ascii="Calibri" w:hAnsi="Calibri" w:cs="Calibri"/>
                <w:shd w:val="clear" w:color="auto" w:fill="FFFFFF"/>
              </w:rPr>
            </w:pPr>
            <w:r>
              <w:rPr>
                <w:rFonts w:ascii="Calibri" w:hAnsi="Calibri" w:cs="Calibri"/>
                <w:shd w:val="clear" w:color="auto" w:fill="FFFFFF"/>
              </w:rPr>
              <w:t>3</w:t>
            </w:r>
            <w:r w:rsidR="007C4145">
              <w:rPr>
                <w:rFonts w:ascii="Calibri" w:hAnsi="Calibri" w:cs="Calibri"/>
                <w:shd w:val="clear" w:color="auto" w:fill="FFFFFF"/>
              </w:rPr>
              <w:t>5</w:t>
            </w:r>
            <w:r>
              <w:rPr>
                <w:rFonts w:ascii="Calibri" w:hAnsi="Calibri" w:cs="Calibri"/>
                <w:shd w:val="clear" w:color="auto" w:fill="FFFFFF"/>
              </w:rPr>
              <w:t xml:space="preserve"> members “attended” via email.</w:t>
            </w:r>
            <w:r w:rsidR="007C4145">
              <w:rPr>
                <w:rFonts w:ascii="Calibri" w:hAnsi="Calibri" w:cs="Calibri"/>
                <w:shd w:val="clear" w:color="auto" w:fill="FFFFFF"/>
              </w:rPr>
              <w:t xml:space="preserve"> </w:t>
            </w:r>
            <w:r w:rsidR="00BE6603">
              <w:rPr>
                <w:rFonts w:ascii="Calibri" w:hAnsi="Calibri" w:cs="Calibri"/>
                <w:shd w:val="clear" w:color="auto" w:fill="FFFFFF"/>
              </w:rPr>
              <w:t>A l</w:t>
            </w:r>
            <w:r w:rsidR="007C4145">
              <w:rPr>
                <w:rFonts w:ascii="Calibri" w:hAnsi="Calibri" w:cs="Calibri"/>
                <w:shd w:val="clear" w:color="auto" w:fill="FFFFFF"/>
              </w:rPr>
              <w:t>ist of attendees</w:t>
            </w:r>
            <w:r w:rsidR="00BE6603">
              <w:rPr>
                <w:rFonts w:ascii="Calibri" w:hAnsi="Calibri" w:cs="Calibri"/>
                <w:shd w:val="clear" w:color="auto" w:fill="FFFFFF"/>
              </w:rPr>
              <w:t xml:space="preserve"> appears</w:t>
            </w:r>
            <w:r w:rsidR="007C4145">
              <w:rPr>
                <w:rFonts w:ascii="Calibri" w:hAnsi="Calibri" w:cs="Calibri"/>
                <w:shd w:val="clear" w:color="auto" w:fill="FFFFFF"/>
              </w:rPr>
              <w:t xml:space="preserve"> in Appendix 1</w:t>
            </w:r>
          </w:p>
          <w:p w14:paraId="6FB12933" w14:textId="31FAD8CF" w:rsidR="00BE6603" w:rsidRPr="00F11404" w:rsidRDefault="00BE6603" w:rsidP="00F55BED"/>
        </w:tc>
      </w:tr>
      <w:tr w:rsidR="00F11404" w:rsidRPr="00F11404" w14:paraId="3711C9F7" w14:textId="77777777" w:rsidTr="0072702E">
        <w:trPr>
          <w:cantSplit/>
        </w:trPr>
        <w:tc>
          <w:tcPr>
            <w:tcW w:w="562" w:type="dxa"/>
          </w:tcPr>
          <w:p w14:paraId="16B4D8CE" w14:textId="74F57663" w:rsidR="00373AB2" w:rsidRPr="00F11404" w:rsidRDefault="00581505" w:rsidP="00373AB2">
            <w:pPr>
              <w:rPr>
                <w:b/>
              </w:rPr>
            </w:pPr>
            <w:r>
              <w:rPr>
                <w:b/>
              </w:rPr>
              <w:t>3</w:t>
            </w:r>
            <w:r w:rsidR="00373AB2" w:rsidRPr="00F11404">
              <w:rPr>
                <w:b/>
              </w:rPr>
              <w:t>.</w:t>
            </w:r>
          </w:p>
        </w:tc>
        <w:tc>
          <w:tcPr>
            <w:tcW w:w="9072" w:type="dxa"/>
          </w:tcPr>
          <w:p w14:paraId="32EE085D" w14:textId="77777777" w:rsidR="00373AB2" w:rsidRPr="001015E0" w:rsidRDefault="00373AB2" w:rsidP="00373AB2">
            <w:pPr>
              <w:rPr>
                <w:b/>
                <w:u w:val="single"/>
              </w:rPr>
            </w:pPr>
            <w:r w:rsidRPr="001015E0">
              <w:rPr>
                <w:b/>
                <w:u w:val="single"/>
              </w:rPr>
              <w:t>Approval of Minutes of the 2016 AGM</w:t>
            </w:r>
          </w:p>
          <w:p w14:paraId="295C6D7B" w14:textId="77777777" w:rsidR="00373AB2" w:rsidRDefault="00373AB2" w:rsidP="00F55BED">
            <w:r w:rsidRPr="00F11404">
              <w:t xml:space="preserve">The minutes were </w:t>
            </w:r>
            <w:r w:rsidR="008E2573">
              <w:t>emailed</w:t>
            </w:r>
            <w:r w:rsidRPr="00F11404">
              <w:t xml:space="preserve"> to </w:t>
            </w:r>
            <w:r w:rsidR="008E2573">
              <w:t>all “attendees”</w:t>
            </w:r>
            <w:r w:rsidRPr="00F11404">
              <w:t xml:space="preserve">. </w:t>
            </w:r>
          </w:p>
          <w:p w14:paraId="24829877" w14:textId="77777777" w:rsidR="00BE6603" w:rsidRDefault="00BE6603" w:rsidP="00F55BED">
            <w:r>
              <w:t>Proposed:  John Capell        Seconded: David Winterburn</w:t>
            </w:r>
          </w:p>
          <w:p w14:paraId="1EE0F488" w14:textId="7E0F1AC3" w:rsidR="00BE6603" w:rsidRPr="00F11404" w:rsidRDefault="00BE6603" w:rsidP="00F55BED"/>
        </w:tc>
      </w:tr>
      <w:tr w:rsidR="00F11404" w:rsidRPr="00F11404" w14:paraId="6339ACE6" w14:textId="77777777" w:rsidTr="0072702E">
        <w:trPr>
          <w:cantSplit/>
        </w:trPr>
        <w:tc>
          <w:tcPr>
            <w:tcW w:w="562" w:type="dxa"/>
          </w:tcPr>
          <w:p w14:paraId="407DEA4A" w14:textId="2A16BBD8" w:rsidR="00373AB2" w:rsidRPr="007C4145" w:rsidRDefault="00581505" w:rsidP="00373AB2">
            <w:pPr>
              <w:rPr>
                <w:b/>
              </w:rPr>
            </w:pPr>
            <w:r>
              <w:rPr>
                <w:b/>
              </w:rPr>
              <w:t>4</w:t>
            </w:r>
            <w:r w:rsidR="00373AB2" w:rsidRPr="007C4145">
              <w:rPr>
                <w:b/>
              </w:rPr>
              <w:t>.</w:t>
            </w:r>
          </w:p>
        </w:tc>
        <w:tc>
          <w:tcPr>
            <w:tcW w:w="9072" w:type="dxa"/>
          </w:tcPr>
          <w:p w14:paraId="7C24DAEB" w14:textId="7966EA7D" w:rsidR="00E63113" w:rsidRDefault="00373AB2" w:rsidP="001015E0">
            <w:r w:rsidRPr="001015E0">
              <w:rPr>
                <w:b/>
                <w:u w:val="single"/>
              </w:rPr>
              <w:t>Matters Arising</w:t>
            </w:r>
            <w:r w:rsidR="001015E0">
              <w:rPr>
                <w:b/>
              </w:rPr>
              <w:t xml:space="preserve"> </w:t>
            </w:r>
            <w:r w:rsidR="00BE6603">
              <w:rPr>
                <w:b/>
              </w:rPr>
              <w:t>–</w:t>
            </w:r>
            <w:r w:rsidR="001015E0">
              <w:rPr>
                <w:b/>
              </w:rPr>
              <w:t xml:space="preserve"> </w:t>
            </w:r>
            <w:r w:rsidR="007C4145" w:rsidRPr="007C4145">
              <w:t>None</w:t>
            </w:r>
          </w:p>
          <w:p w14:paraId="5BAEFD56" w14:textId="411FCDBE" w:rsidR="00BE6603" w:rsidRPr="007C4145" w:rsidRDefault="00BE6603" w:rsidP="001015E0"/>
        </w:tc>
      </w:tr>
      <w:tr w:rsidR="00F11404" w:rsidRPr="00F11404" w14:paraId="73155FD2" w14:textId="77777777" w:rsidTr="0072702E">
        <w:trPr>
          <w:cantSplit/>
        </w:trPr>
        <w:tc>
          <w:tcPr>
            <w:tcW w:w="562" w:type="dxa"/>
          </w:tcPr>
          <w:p w14:paraId="36AAD988" w14:textId="0753CF2E" w:rsidR="00373AB2" w:rsidRPr="00581505" w:rsidRDefault="00581505" w:rsidP="00373AB2">
            <w:pPr>
              <w:rPr>
                <w:b/>
              </w:rPr>
            </w:pPr>
            <w:r>
              <w:rPr>
                <w:b/>
              </w:rPr>
              <w:t>5</w:t>
            </w:r>
            <w:r w:rsidR="00373AB2" w:rsidRPr="00581505">
              <w:rPr>
                <w:b/>
              </w:rPr>
              <w:t>.</w:t>
            </w:r>
          </w:p>
        </w:tc>
        <w:tc>
          <w:tcPr>
            <w:tcW w:w="9072" w:type="dxa"/>
          </w:tcPr>
          <w:p w14:paraId="53681869" w14:textId="5451C51C" w:rsidR="00373AB2" w:rsidRDefault="00373AB2" w:rsidP="00373AB2">
            <w:r w:rsidRPr="001015E0">
              <w:rPr>
                <w:b/>
                <w:u w:val="single"/>
              </w:rPr>
              <w:t>Secretary’s Report</w:t>
            </w:r>
            <w:r w:rsidRPr="00581505">
              <w:rPr>
                <w:b/>
              </w:rPr>
              <w:t xml:space="preserve"> </w:t>
            </w:r>
            <w:r w:rsidRPr="00581505">
              <w:t>(</w:t>
            </w:r>
            <w:r w:rsidR="007C4145" w:rsidRPr="00581505">
              <w:t>See Agenda</w:t>
            </w:r>
            <w:r w:rsidRPr="00581505">
              <w:t>)</w:t>
            </w:r>
          </w:p>
          <w:p w14:paraId="6003AB8C" w14:textId="77777777" w:rsidR="0072702E" w:rsidRPr="00581505" w:rsidRDefault="0072702E" w:rsidP="00373AB2"/>
          <w:p w14:paraId="622231D4" w14:textId="008238B7" w:rsidR="007D1951" w:rsidRPr="00581505" w:rsidRDefault="007D1951" w:rsidP="00373AB2">
            <w:r w:rsidRPr="00581505">
              <w:t>The report was very brief. There were 3 items</w:t>
            </w:r>
          </w:p>
          <w:p w14:paraId="19E2BA04" w14:textId="76F946D8" w:rsidR="007D1951" w:rsidRPr="00581505" w:rsidRDefault="007D1951" w:rsidP="00373AB2">
            <w:pPr>
              <w:pStyle w:val="ListParagraph"/>
              <w:numPr>
                <w:ilvl w:val="0"/>
                <w:numId w:val="5"/>
              </w:numPr>
              <w:rPr>
                <w:bCs/>
              </w:rPr>
            </w:pPr>
            <w:r w:rsidRPr="00581505">
              <w:rPr>
                <w:b/>
              </w:rPr>
              <w:t>Covid</w:t>
            </w:r>
            <w:r w:rsidR="00D201A7" w:rsidRPr="00581505">
              <w:t xml:space="preserve"> </w:t>
            </w:r>
            <w:r w:rsidRPr="00581505">
              <w:br/>
            </w:r>
            <w:proofErr w:type="spellStart"/>
            <w:r w:rsidRPr="00581505">
              <w:t>Covid</w:t>
            </w:r>
            <w:proofErr w:type="spellEnd"/>
            <w:r w:rsidRPr="00581505">
              <w:t xml:space="preserve"> regulations had disrupted the programme of rides, but members had continued to ride their bikes alone or in groups as regulations allowed.</w:t>
            </w:r>
          </w:p>
          <w:p w14:paraId="70B35767" w14:textId="3DA4D12B" w:rsidR="007D1951" w:rsidRPr="00581505" w:rsidRDefault="007D1951" w:rsidP="00373AB2">
            <w:pPr>
              <w:pStyle w:val="ListParagraph"/>
              <w:numPr>
                <w:ilvl w:val="0"/>
                <w:numId w:val="5"/>
              </w:numPr>
              <w:rPr>
                <w:bCs/>
              </w:rPr>
            </w:pPr>
            <w:r w:rsidRPr="00581505">
              <w:rPr>
                <w:b/>
              </w:rPr>
              <w:t>Resignation</w:t>
            </w:r>
            <w:r w:rsidR="00373AB2" w:rsidRPr="00581505">
              <w:br/>
            </w:r>
            <w:r w:rsidRPr="00581505">
              <w:t>Family commitments mean that I intend to give up the post of Secretary as soon as possible.</w:t>
            </w:r>
          </w:p>
          <w:p w14:paraId="68467C24" w14:textId="610A3D02" w:rsidR="00BE6603" w:rsidRPr="00581505" w:rsidRDefault="007D1951" w:rsidP="00BE6603">
            <w:pPr>
              <w:pStyle w:val="ListParagraph"/>
              <w:numPr>
                <w:ilvl w:val="0"/>
                <w:numId w:val="5"/>
              </w:numPr>
            </w:pPr>
            <w:r w:rsidRPr="00581505">
              <w:rPr>
                <w:b/>
              </w:rPr>
              <w:t>Merger of CTC South Bucks MG with CTC South Bucks Midweek MG</w:t>
            </w:r>
            <w:r w:rsidR="00A450FD" w:rsidRPr="00581505">
              <w:rPr>
                <w:b/>
              </w:rPr>
              <w:t>.</w:t>
            </w:r>
            <w:r w:rsidRPr="00581505">
              <w:rPr>
                <w:b/>
              </w:rPr>
              <w:br/>
            </w:r>
            <w:r w:rsidRPr="00581505">
              <w:rPr>
                <w:bCs/>
              </w:rPr>
              <w:t>As the South Bucks MG has become less relevant to those riding in the area</w:t>
            </w:r>
            <w:r w:rsidR="00581505" w:rsidRPr="00581505">
              <w:rPr>
                <w:bCs/>
              </w:rPr>
              <w:t>,</w:t>
            </w:r>
            <w:r w:rsidRPr="00581505">
              <w:rPr>
                <w:bCs/>
              </w:rPr>
              <w:t xml:space="preserve"> it seems now is the time to merge </w:t>
            </w:r>
            <w:r w:rsidR="00711A31" w:rsidRPr="00581505">
              <w:rPr>
                <w:bCs/>
              </w:rPr>
              <w:t xml:space="preserve">it with </w:t>
            </w:r>
            <w:r w:rsidR="00581505" w:rsidRPr="00581505">
              <w:rPr>
                <w:bCs/>
              </w:rPr>
              <w:t>CTC South Bucks Midweek MG, which has a healthy number of active members and an efficient committee.</w:t>
            </w:r>
            <w:r w:rsidR="00BE6603">
              <w:rPr>
                <w:bCs/>
              </w:rPr>
              <w:br/>
            </w:r>
          </w:p>
        </w:tc>
      </w:tr>
      <w:tr w:rsidR="00F11404" w:rsidRPr="00F11404" w14:paraId="1EF3F6FD" w14:textId="77777777" w:rsidTr="0072702E">
        <w:trPr>
          <w:cantSplit/>
        </w:trPr>
        <w:tc>
          <w:tcPr>
            <w:tcW w:w="562" w:type="dxa"/>
          </w:tcPr>
          <w:p w14:paraId="1609E6F7" w14:textId="6BDE5C8C" w:rsidR="00631AC1" w:rsidRPr="00815464" w:rsidRDefault="00581505" w:rsidP="00631AC1">
            <w:pPr>
              <w:rPr>
                <w:b/>
              </w:rPr>
            </w:pPr>
            <w:r w:rsidRPr="00815464">
              <w:rPr>
                <w:b/>
              </w:rPr>
              <w:t>6</w:t>
            </w:r>
            <w:r w:rsidR="00631AC1" w:rsidRPr="00815464">
              <w:rPr>
                <w:b/>
              </w:rPr>
              <w:t>.</w:t>
            </w:r>
          </w:p>
        </w:tc>
        <w:tc>
          <w:tcPr>
            <w:tcW w:w="9072" w:type="dxa"/>
          </w:tcPr>
          <w:p w14:paraId="14EE45F5" w14:textId="07D8F4AD" w:rsidR="00631AC1" w:rsidRDefault="00631AC1" w:rsidP="00631AC1">
            <w:r w:rsidRPr="001015E0">
              <w:rPr>
                <w:b/>
                <w:u w:val="single"/>
              </w:rPr>
              <w:t>Treasurer’s Report</w:t>
            </w:r>
            <w:r w:rsidRPr="00815464">
              <w:rPr>
                <w:b/>
              </w:rPr>
              <w:t xml:space="preserve"> </w:t>
            </w:r>
            <w:r w:rsidRPr="00815464">
              <w:t>(</w:t>
            </w:r>
            <w:r w:rsidR="00EA4FA5" w:rsidRPr="00815464">
              <w:t>See Agenda</w:t>
            </w:r>
            <w:r w:rsidRPr="00815464">
              <w:t>, together with a consolidated set of accounts for the SB, CH and MW groups</w:t>
            </w:r>
            <w:r w:rsidR="00EA4FA5" w:rsidRPr="00815464">
              <w:t xml:space="preserve"> which is in a separate attachment</w:t>
            </w:r>
            <w:r w:rsidRPr="00815464">
              <w:t>)</w:t>
            </w:r>
          </w:p>
          <w:p w14:paraId="292F4A05" w14:textId="77777777" w:rsidR="0072702E" w:rsidRPr="00815464" w:rsidRDefault="0072702E" w:rsidP="00631AC1"/>
          <w:p w14:paraId="0892409A" w14:textId="33EB3C92" w:rsidR="00EA4FA5" w:rsidRPr="00815464" w:rsidRDefault="00EA4FA5" w:rsidP="00631AC1">
            <w:r w:rsidRPr="00815464">
              <w:t xml:space="preserve">Major points </w:t>
            </w:r>
            <w:r w:rsidR="00815464">
              <w:t>were</w:t>
            </w:r>
            <w:r w:rsidRPr="00815464">
              <w:t xml:space="preserve"> as follows</w:t>
            </w:r>
          </w:p>
          <w:p w14:paraId="13FE92A3" w14:textId="1557D5AB" w:rsidR="00631AC1" w:rsidRPr="00815464" w:rsidRDefault="00631AC1" w:rsidP="00631AC1">
            <w:pPr>
              <w:pStyle w:val="ListParagraph"/>
              <w:numPr>
                <w:ilvl w:val="0"/>
                <w:numId w:val="5"/>
              </w:numPr>
            </w:pPr>
            <w:r w:rsidRPr="00815464">
              <w:t xml:space="preserve">The treasurer reported a </w:t>
            </w:r>
            <w:r w:rsidR="0049306F" w:rsidRPr="00815464">
              <w:t>loss</w:t>
            </w:r>
            <w:r w:rsidRPr="00815464">
              <w:t xml:space="preserve"> for the SB family of £</w:t>
            </w:r>
            <w:r w:rsidR="00EA4FA5" w:rsidRPr="00815464">
              <w:t>670</w:t>
            </w:r>
            <w:r w:rsidRPr="00815464">
              <w:t>, with a closing balance of £</w:t>
            </w:r>
            <w:r w:rsidR="0049306F" w:rsidRPr="00815464">
              <w:t>9.</w:t>
            </w:r>
            <w:r w:rsidR="00EA4FA5" w:rsidRPr="00815464">
              <w:t>133</w:t>
            </w:r>
            <w:r w:rsidRPr="00815464">
              <w:t xml:space="preserve">. This figure includes the finances </w:t>
            </w:r>
            <w:r w:rsidR="00F97573" w:rsidRPr="00815464">
              <w:t>SB, MW &amp; CH groups</w:t>
            </w:r>
            <w:r w:rsidRPr="00815464">
              <w:t>.</w:t>
            </w:r>
            <w:r w:rsidR="00F97573" w:rsidRPr="00815464">
              <w:t xml:space="preserve"> </w:t>
            </w:r>
          </w:p>
          <w:p w14:paraId="284C2765" w14:textId="10149F3B" w:rsidR="00631AC1" w:rsidRPr="00815464" w:rsidRDefault="00631AC1" w:rsidP="00631AC1">
            <w:pPr>
              <w:pStyle w:val="ListParagraph"/>
              <w:numPr>
                <w:ilvl w:val="0"/>
                <w:numId w:val="5"/>
              </w:numPr>
            </w:pPr>
            <w:r w:rsidRPr="00815464">
              <w:t xml:space="preserve">The </w:t>
            </w:r>
            <w:r w:rsidR="00EA4FA5" w:rsidRPr="00815464">
              <w:t>accounts cover an 18-month period</w:t>
            </w:r>
            <w:r w:rsidR="000618BC" w:rsidRPr="00815464">
              <w:t>.</w:t>
            </w:r>
            <w:r w:rsidRPr="00815464">
              <w:t xml:space="preserve"> </w:t>
            </w:r>
          </w:p>
          <w:p w14:paraId="4EAB5BF7" w14:textId="54EE3649" w:rsidR="00BE6603" w:rsidRPr="00815464" w:rsidRDefault="00EA4FA5" w:rsidP="00BE6603">
            <w:pPr>
              <w:pStyle w:val="ListParagraph"/>
              <w:numPr>
                <w:ilvl w:val="0"/>
                <w:numId w:val="5"/>
              </w:numPr>
            </w:pPr>
            <w:r w:rsidRPr="00815464">
              <w:t xml:space="preserve">All 3 groups (SB, MW &amp; CH) decided to forgo the £200 payment from CUK for the period, resulting in a £600 loss in income. </w:t>
            </w:r>
            <w:r w:rsidR="00BE6603">
              <w:br/>
            </w:r>
          </w:p>
        </w:tc>
      </w:tr>
      <w:tr w:rsidR="00F11404" w:rsidRPr="00F11404" w14:paraId="644081DD" w14:textId="77777777" w:rsidTr="0072702E">
        <w:trPr>
          <w:cantSplit/>
        </w:trPr>
        <w:tc>
          <w:tcPr>
            <w:tcW w:w="562" w:type="dxa"/>
          </w:tcPr>
          <w:p w14:paraId="1056FCBD" w14:textId="106DC939" w:rsidR="00631AC1" w:rsidRPr="00815464" w:rsidRDefault="00815464" w:rsidP="00631AC1">
            <w:pPr>
              <w:rPr>
                <w:b/>
              </w:rPr>
            </w:pPr>
            <w:r w:rsidRPr="00815464">
              <w:rPr>
                <w:b/>
              </w:rPr>
              <w:t>7</w:t>
            </w:r>
            <w:r w:rsidR="00631AC1" w:rsidRPr="00815464">
              <w:rPr>
                <w:b/>
              </w:rPr>
              <w:t>.</w:t>
            </w:r>
          </w:p>
        </w:tc>
        <w:tc>
          <w:tcPr>
            <w:tcW w:w="9072" w:type="dxa"/>
          </w:tcPr>
          <w:p w14:paraId="742A944E" w14:textId="16376C00" w:rsidR="00631AC1" w:rsidRDefault="00631AC1" w:rsidP="00631AC1">
            <w:pPr>
              <w:rPr>
                <w:b/>
                <w:u w:val="single"/>
              </w:rPr>
            </w:pPr>
            <w:r w:rsidRPr="001015E0">
              <w:rPr>
                <w:b/>
                <w:u w:val="single"/>
              </w:rPr>
              <w:t>Registrar’s Report</w:t>
            </w:r>
          </w:p>
          <w:p w14:paraId="6736E8BB" w14:textId="77777777" w:rsidR="0072702E" w:rsidRPr="001015E0" w:rsidRDefault="0072702E" w:rsidP="00631AC1">
            <w:pPr>
              <w:rPr>
                <w:b/>
                <w:u w:val="single"/>
              </w:rPr>
            </w:pPr>
          </w:p>
          <w:p w14:paraId="53C29E48" w14:textId="2D891067" w:rsidR="00815464" w:rsidRPr="00815464" w:rsidRDefault="00815464" w:rsidP="00631AC1">
            <w:pPr>
              <w:rPr>
                <w:bCs/>
              </w:rPr>
            </w:pPr>
            <w:r w:rsidRPr="00815464">
              <w:rPr>
                <w:bCs/>
              </w:rPr>
              <w:t>The report was short and to the point.</w:t>
            </w:r>
          </w:p>
          <w:p w14:paraId="53AE6409" w14:textId="6EC29447" w:rsidR="00BE6603" w:rsidRPr="00815464" w:rsidRDefault="00815464" w:rsidP="00BE6603">
            <w:pPr>
              <w:pStyle w:val="ListParagraph"/>
              <w:numPr>
                <w:ilvl w:val="0"/>
                <w:numId w:val="5"/>
              </w:numPr>
              <w:contextualSpacing w:val="0"/>
            </w:pPr>
            <w:r w:rsidRPr="00815464">
              <w:rPr>
                <w:rFonts w:ascii="Calibri" w:eastAsia="Times New Roman" w:hAnsi="Calibri" w:cs="Calibri"/>
              </w:rPr>
              <w:t>Each month, I have sent out “Welcome” emails (to new members) via website facility - I even occasionally get a thank you email back!</w:t>
            </w:r>
            <w:r w:rsidR="00BE6603">
              <w:rPr>
                <w:rFonts w:ascii="Calibri" w:eastAsia="Times New Roman" w:hAnsi="Calibri" w:cs="Calibri"/>
              </w:rPr>
              <w:br/>
            </w:r>
          </w:p>
        </w:tc>
      </w:tr>
      <w:tr w:rsidR="00F11404" w:rsidRPr="00F11404" w14:paraId="085BF58B" w14:textId="77777777" w:rsidTr="0072702E">
        <w:trPr>
          <w:cantSplit/>
        </w:trPr>
        <w:tc>
          <w:tcPr>
            <w:tcW w:w="562" w:type="dxa"/>
          </w:tcPr>
          <w:p w14:paraId="19C2D7E6" w14:textId="0996CFA8" w:rsidR="00631AC1" w:rsidRPr="00EF7D9A" w:rsidRDefault="00815464" w:rsidP="00631AC1">
            <w:pPr>
              <w:rPr>
                <w:b/>
              </w:rPr>
            </w:pPr>
            <w:r w:rsidRPr="00EF7D9A">
              <w:rPr>
                <w:b/>
              </w:rPr>
              <w:lastRenderedPageBreak/>
              <w:t>8</w:t>
            </w:r>
            <w:r w:rsidR="00631AC1" w:rsidRPr="00EF7D9A">
              <w:rPr>
                <w:b/>
              </w:rPr>
              <w:t>.</w:t>
            </w:r>
          </w:p>
        </w:tc>
        <w:tc>
          <w:tcPr>
            <w:tcW w:w="9072" w:type="dxa"/>
          </w:tcPr>
          <w:p w14:paraId="62E15983" w14:textId="408B38A2" w:rsidR="00631AC1" w:rsidRDefault="00631AC1" w:rsidP="00631AC1">
            <w:pPr>
              <w:rPr>
                <w:b/>
              </w:rPr>
            </w:pPr>
            <w:r w:rsidRPr="001015E0">
              <w:rPr>
                <w:b/>
                <w:u w:val="single"/>
              </w:rPr>
              <w:t>Webmaster’s Report</w:t>
            </w:r>
            <w:r w:rsidRPr="00EF7D9A">
              <w:rPr>
                <w:b/>
              </w:rPr>
              <w:t xml:space="preserve"> </w:t>
            </w:r>
            <w:r w:rsidR="00815464" w:rsidRPr="00EF7D9A">
              <w:rPr>
                <w:bCs/>
              </w:rPr>
              <w:t>(See Appendix 2</w:t>
            </w:r>
            <w:r w:rsidR="0045421F">
              <w:rPr>
                <w:bCs/>
              </w:rPr>
              <w:t>)</w:t>
            </w:r>
            <w:r w:rsidR="00815464" w:rsidRPr="00EF7D9A">
              <w:rPr>
                <w:b/>
              </w:rPr>
              <w:t xml:space="preserve"> </w:t>
            </w:r>
          </w:p>
          <w:p w14:paraId="38086B81" w14:textId="77777777" w:rsidR="0072702E" w:rsidRPr="00EF7D9A" w:rsidRDefault="0072702E" w:rsidP="00631AC1">
            <w:pPr>
              <w:rPr>
                <w:b/>
              </w:rPr>
            </w:pPr>
          </w:p>
          <w:p w14:paraId="6777E739" w14:textId="7A6BD556" w:rsidR="00815464" w:rsidRPr="00EF7D9A" w:rsidRDefault="00815464" w:rsidP="00631AC1">
            <w:pPr>
              <w:rPr>
                <w:bCs/>
              </w:rPr>
            </w:pPr>
            <w:r w:rsidRPr="00EF7D9A">
              <w:rPr>
                <w:bCs/>
              </w:rPr>
              <w:t>Major Points were as follows</w:t>
            </w:r>
          </w:p>
          <w:p w14:paraId="7A33D0F3" w14:textId="51E0F837" w:rsidR="00631AC1" w:rsidRPr="00EF7D9A" w:rsidRDefault="00BC32FF" w:rsidP="00631AC1">
            <w:pPr>
              <w:pStyle w:val="ListParagraph"/>
              <w:numPr>
                <w:ilvl w:val="0"/>
                <w:numId w:val="5"/>
              </w:numPr>
              <w:rPr>
                <w:b/>
              </w:rPr>
            </w:pPr>
            <w:r w:rsidRPr="00EF7D9A">
              <w:t xml:space="preserve">The </w:t>
            </w:r>
            <w:r w:rsidR="0026523B" w:rsidRPr="00EF7D9A">
              <w:t>South Bucks website</w:t>
            </w:r>
            <w:r w:rsidRPr="00EF7D9A">
              <w:t>, (http://www.southbuckscycling.org.uk)</w:t>
            </w:r>
            <w:r w:rsidR="0007501A" w:rsidRPr="00EF7D9A">
              <w:t>,</w:t>
            </w:r>
            <w:r w:rsidR="0026523B" w:rsidRPr="00EF7D9A">
              <w:t xml:space="preserve"> </w:t>
            </w:r>
            <w:r w:rsidRPr="00EF7D9A">
              <w:t xml:space="preserve">was updated punctually throughout the 18-month period – giving either planned rides or government advice </w:t>
            </w:r>
            <w:r w:rsidR="001015E0">
              <w:t xml:space="preserve">on Covid-19 restrictions, </w:t>
            </w:r>
            <w:r w:rsidRPr="00EF7D9A">
              <w:t>as appropriate.</w:t>
            </w:r>
          </w:p>
          <w:p w14:paraId="30E3FCBB" w14:textId="2E3923F5" w:rsidR="00F62606" w:rsidRPr="00EF7D9A" w:rsidRDefault="00BC32FF" w:rsidP="00631AC1">
            <w:pPr>
              <w:pStyle w:val="ListParagraph"/>
              <w:numPr>
                <w:ilvl w:val="0"/>
                <w:numId w:val="5"/>
              </w:numPr>
            </w:pPr>
            <w:r w:rsidRPr="00EF7D9A">
              <w:t xml:space="preserve">Several technical upgrades were completed to improve </w:t>
            </w:r>
            <w:r w:rsidR="00EF7D9A" w:rsidRPr="00EF7D9A">
              <w:t>the site</w:t>
            </w:r>
            <w:r w:rsidRPr="00EF7D9A">
              <w:t xml:space="preserve"> facilities</w:t>
            </w:r>
            <w:r w:rsidR="00F62606" w:rsidRPr="00EF7D9A">
              <w:t>.</w:t>
            </w:r>
          </w:p>
          <w:p w14:paraId="0993DB97" w14:textId="39BF4EBF" w:rsidR="00F11404" w:rsidRPr="00EF7D9A" w:rsidRDefault="00EF7D9A" w:rsidP="00EF7D9A">
            <w:pPr>
              <w:pStyle w:val="ListParagraph"/>
              <w:numPr>
                <w:ilvl w:val="0"/>
                <w:numId w:val="5"/>
              </w:numPr>
              <w:rPr>
                <w:b/>
              </w:rPr>
            </w:pPr>
            <w:r w:rsidRPr="00EF7D9A">
              <w:t>Various questions were raised about how the site would function after the SB/MW merger.</w:t>
            </w:r>
            <w:r w:rsidR="00BE6603">
              <w:br/>
            </w:r>
          </w:p>
        </w:tc>
      </w:tr>
      <w:tr w:rsidR="00F11404" w:rsidRPr="00F11404" w14:paraId="6C0232B1" w14:textId="77777777" w:rsidTr="0072702E">
        <w:trPr>
          <w:cantSplit/>
        </w:trPr>
        <w:tc>
          <w:tcPr>
            <w:tcW w:w="562" w:type="dxa"/>
          </w:tcPr>
          <w:p w14:paraId="4AE78620" w14:textId="13FFF0DD" w:rsidR="00631AC1" w:rsidRPr="0045421F" w:rsidRDefault="005A22EC" w:rsidP="00631AC1">
            <w:pPr>
              <w:rPr>
                <w:b/>
              </w:rPr>
            </w:pPr>
            <w:r w:rsidRPr="0045421F">
              <w:rPr>
                <w:b/>
              </w:rPr>
              <w:t>9</w:t>
            </w:r>
            <w:r w:rsidR="00631AC1" w:rsidRPr="0045421F">
              <w:rPr>
                <w:b/>
              </w:rPr>
              <w:t>.</w:t>
            </w:r>
          </w:p>
        </w:tc>
        <w:tc>
          <w:tcPr>
            <w:tcW w:w="9072" w:type="dxa"/>
          </w:tcPr>
          <w:p w14:paraId="2F114F0B" w14:textId="361106BC" w:rsidR="00631AC1" w:rsidRDefault="00631AC1" w:rsidP="00631AC1">
            <w:pPr>
              <w:rPr>
                <w:bCs/>
              </w:rPr>
            </w:pPr>
            <w:r w:rsidRPr="001015E0">
              <w:rPr>
                <w:b/>
                <w:u w:val="single"/>
              </w:rPr>
              <w:t>Rides List Co-ordinator’s Report</w:t>
            </w:r>
            <w:r w:rsidRPr="0045421F">
              <w:rPr>
                <w:b/>
              </w:rPr>
              <w:t xml:space="preserve"> </w:t>
            </w:r>
            <w:r w:rsidR="0045421F" w:rsidRPr="00EF7D9A">
              <w:rPr>
                <w:bCs/>
              </w:rPr>
              <w:t xml:space="preserve">(See Appendix </w:t>
            </w:r>
            <w:r w:rsidR="0045421F">
              <w:rPr>
                <w:bCs/>
              </w:rPr>
              <w:t>3</w:t>
            </w:r>
            <w:r w:rsidR="0045421F">
              <w:rPr>
                <w:bCs/>
              </w:rPr>
              <w:t>)</w:t>
            </w:r>
          </w:p>
          <w:p w14:paraId="463C3017" w14:textId="77777777" w:rsidR="0072702E" w:rsidRPr="0045421F" w:rsidRDefault="0072702E" w:rsidP="00631AC1"/>
          <w:p w14:paraId="53E27574" w14:textId="77777777" w:rsidR="0045421F" w:rsidRPr="0045421F" w:rsidRDefault="0045421F" w:rsidP="0045421F">
            <w:pPr>
              <w:rPr>
                <w:bCs/>
              </w:rPr>
            </w:pPr>
            <w:r w:rsidRPr="0045421F">
              <w:rPr>
                <w:bCs/>
              </w:rPr>
              <w:t>Major Points were as follows</w:t>
            </w:r>
          </w:p>
          <w:p w14:paraId="31C0C380" w14:textId="4C914DC1" w:rsidR="0045421F" w:rsidRPr="0045421F" w:rsidRDefault="0045421F" w:rsidP="0045421F">
            <w:pPr>
              <w:pStyle w:val="ListParagraph"/>
              <w:numPr>
                <w:ilvl w:val="0"/>
                <w:numId w:val="5"/>
              </w:numPr>
              <w:spacing w:after="160" w:line="259" w:lineRule="auto"/>
              <w:rPr>
                <w:b/>
              </w:rPr>
            </w:pPr>
            <w:r w:rsidRPr="0045421F">
              <w:t>The South Bucks website, (http://www.southbuckscycling.org.uk), was updated punctually throughout the 18-month period – giving either planned rides or government advice as appropriate.</w:t>
            </w:r>
          </w:p>
          <w:p w14:paraId="515CB114" w14:textId="7B3CBF0A" w:rsidR="00383BAA" w:rsidRPr="00383BAA" w:rsidRDefault="0045421F" w:rsidP="00383BAA">
            <w:pPr>
              <w:pStyle w:val="ListParagraph"/>
              <w:numPr>
                <w:ilvl w:val="0"/>
                <w:numId w:val="5"/>
              </w:numPr>
              <w:spacing w:after="160" w:line="259" w:lineRule="auto"/>
              <w:rPr>
                <w:b/>
              </w:rPr>
            </w:pPr>
            <w:r w:rsidRPr="0045421F">
              <w:t xml:space="preserve">Various questions were raised about how the </w:t>
            </w:r>
            <w:r w:rsidRPr="0045421F">
              <w:t>co-ordinated runs list</w:t>
            </w:r>
            <w:r w:rsidRPr="0045421F">
              <w:t xml:space="preserve"> would function after the SB/MW merger</w:t>
            </w:r>
            <w:r w:rsidRPr="0045421F">
              <w:t>.</w:t>
            </w:r>
          </w:p>
        </w:tc>
      </w:tr>
      <w:tr w:rsidR="00F11404" w:rsidRPr="00F11404" w14:paraId="265B21F4" w14:textId="77777777" w:rsidTr="0072702E">
        <w:trPr>
          <w:cantSplit/>
        </w:trPr>
        <w:tc>
          <w:tcPr>
            <w:tcW w:w="562" w:type="dxa"/>
          </w:tcPr>
          <w:p w14:paraId="2B5F95C1" w14:textId="5EA996DB" w:rsidR="00631AC1" w:rsidRPr="00F11404" w:rsidRDefault="00631AC1" w:rsidP="00631AC1">
            <w:pPr>
              <w:rPr>
                <w:b/>
              </w:rPr>
            </w:pPr>
            <w:r w:rsidRPr="00F11404">
              <w:rPr>
                <w:b/>
              </w:rPr>
              <w:t>1</w:t>
            </w:r>
            <w:r w:rsidR="003A5B8B">
              <w:rPr>
                <w:b/>
              </w:rPr>
              <w:t>0</w:t>
            </w:r>
            <w:r w:rsidRPr="00F11404">
              <w:rPr>
                <w:b/>
              </w:rPr>
              <w:t>.</w:t>
            </w:r>
          </w:p>
        </w:tc>
        <w:tc>
          <w:tcPr>
            <w:tcW w:w="9072" w:type="dxa"/>
          </w:tcPr>
          <w:p w14:paraId="0D00E4DC" w14:textId="0E0DBB60" w:rsidR="00631AC1" w:rsidRDefault="00631AC1" w:rsidP="00631AC1">
            <w:pPr>
              <w:rPr>
                <w:bCs/>
              </w:rPr>
            </w:pPr>
            <w:r w:rsidRPr="00BE6603">
              <w:rPr>
                <w:b/>
                <w:u w:val="single"/>
              </w:rPr>
              <w:t>Publicity Officer’s Report</w:t>
            </w:r>
            <w:r w:rsidR="00CD2FE2" w:rsidRPr="00F11404">
              <w:rPr>
                <w:b/>
              </w:rPr>
              <w:t xml:space="preserve"> </w:t>
            </w:r>
            <w:r w:rsidR="0045421F" w:rsidRPr="00EF7D9A">
              <w:rPr>
                <w:bCs/>
              </w:rPr>
              <w:t xml:space="preserve">(See Appendix </w:t>
            </w:r>
            <w:r w:rsidR="0045421F">
              <w:rPr>
                <w:bCs/>
              </w:rPr>
              <w:t>4</w:t>
            </w:r>
            <w:r w:rsidR="0045421F">
              <w:rPr>
                <w:bCs/>
              </w:rPr>
              <w:t>)</w:t>
            </w:r>
          </w:p>
          <w:p w14:paraId="3FD9FD42" w14:textId="77777777" w:rsidR="0072702E" w:rsidRDefault="0072702E" w:rsidP="00631AC1">
            <w:pPr>
              <w:rPr>
                <w:bCs/>
              </w:rPr>
            </w:pPr>
          </w:p>
          <w:p w14:paraId="0CE75847" w14:textId="77777777" w:rsidR="0045421F" w:rsidRPr="0045421F" w:rsidRDefault="0045421F" w:rsidP="0045421F">
            <w:pPr>
              <w:rPr>
                <w:bCs/>
              </w:rPr>
            </w:pPr>
            <w:r w:rsidRPr="0045421F">
              <w:rPr>
                <w:bCs/>
              </w:rPr>
              <w:t>Major Points were as follows</w:t>
            </w:r>
          </w:p>
          <w:p w14:paraId="580E8CA9" w14:textId="6748AEC3" w:rsidR="00B117E5" w:rsidRPr="00F11404" w:rsidRDefault="00B1127E" w:rsidP="00631AC1">
            <w:pPr>
              <w:pStyle w:val="ListParagraph"/>
              <w:numPr>
                <w:ilvl w:val="0"/>
                <w:numId w:val="5"/>
              </w:numPr>
              <w:rPr>
                <w:b/>
              </w:rPr>
            </w:pPr>
            <w:r>
              <w:rPr>
                <w:bCs/>
              </w:rPr>
              <w:t>No events to attend</w:t>
            </w:r>
            <w:r w:rsidR="00383BAA">
              <w:rPr>
                <w:bCs/>
              </w:rPr>
              <w:t xml:space="preserve"> during the year</w:t>
            </w:r>
            <w:r>
              <w:rPr>
                <w:bCs/>
              </w:rPr>
              <w:t>, but several community magazines have provided a space for publicity</w:t>
            </w:r>
            <w:r w:rsidR="00B117E5" w:rsidRPr="00F11404">
              <w:t>.</w:t>
            </w:r>
          </w:p>
          <w:p w14:paraId="20C815BF" w14:textId="77777777" w:rsidR="00B1127E" w:rsidRDefault="00B1127E" w:rsidP="00B1127E">
            <w:pPr>
              <w:pStyle w:val="ListParagraph"/>
              <w:numPr>
                <w:ilvl w:val="0"/>
                <w:numId w:val="5"/>
              </w:numPr>
            </w:pPr>
            <w:r>
              <w:t xml:space="preserve">The Future.  </w:t>
            </w:r>
          </w:p>
          <w:p w14:paraId="6FC48575" w14:textId="636B271B" w:rsidR="00B1127E" w:rsidRDefault="00B1127E" w:rsidP="00B1127E">
            <w:pPr>
              <w:pStyle w:val="ListParagraph"/>
              <w:numPr>
                <w:ilvl w:val="1"/>
                <w:numId w:val="5"/>
              </w:numPr>
            </w:pPr>
            <w:r>
              <w:t>SB may be able to take advantage of August Bank Holiday events.</w:t>
            </w:r>
          </w:p>
          <w:p w14:paraId="1C37501D" w14:textId="77777777" w:rsidR="00694F31" w:rsidRDefault="00B1127E" w:rsidP="00B1127E">
            <w:pPr>
              <w:pStyle w:val="ListParagraph"/>
              <w:numPr>
                <w:ilvl w:val="1"/>
                <w:numId w:val="5"/>
              </w:numPr>
            </w:pPr>
            <w:r>
              <w:t>Perhaps we should advertise a welcome to -bike riders.</w:t>
            </w:r>
          </w:p>
          <w:p w14:paraId="01BC0D69" w14:textId="6479D1AD" w:rsidR="00B1127E" w:rsidRPr="00F11404" w:rsidRDefault="00B1127E" w:rsidP="00B1127E">
            <w:pPr>
              <w:pStyle w:val="ListParagraph"/>
              <w:numPr>
                <w:ilvl w:val="1"/>
                <w:numId w:val="5"/>
              </w:numPr>
            </w:pPr>
            <w:r>
              <w:t>Could we use social media better as a publicity tool?</w:t>
            </w:r>
            <w:r w:rsidR="00BE6603">
              <w:br/>
            </w:r>
          </w:p>
        </w:tc>
      </w:tr>
      <w:tr w:rsidR="00F11404" w:rsidRPr="00F11404" w14:paraId="1EB318A6" w14:textId="77777777" w:rsidTr="0072702E">
        <w:trPr>
          <w:cantSplit/>
        </w:trPr>
        <w:tc>
          <w:tcPr>
            <w:tcW w:w="562" w:type="dxa"/>
          </w:tcPr>
          <w:p w14:paraId="113258F3" w14:textId="37BCC8E5" w:rsidR="00631AC1" w:rsidRPr="00F11404" w:rsidRDefault="00631AC1" w:rsidP="00631AC1">
            <w:pPr>
              <w:rPr>
                <w:b/>
              </w:rPr>
            </w:pPr>
            <w:r w:rsidRPr="00F11404">
              <w:rPr>
                <w:b/>
              </w:rPr>
              <w:t>1</w:t>
            </w:r>
            <w:r w:rsidR="003A5B8B">
              <w:rPr>
                <w:b/>
              </w:rPr>
              <w:t>1</w:t>
            </w:r>
            <w:r w:rsidRPr="00F11404">
              <w:rPr>
                <w:b/>
              </w:rPr>
              <w:t>.</w:t>
            </w:r>
          </w:p>
        </w:tc>
        <w:tc>
          <w:tcPr>
            <w:tcW w:w="9072" w:type="dxa"/>
          </w:tcPr>
          <w:p w14:paraId="538B1B72" w14:textId="306DBB2E" w:rsidR="00631AC1" w:rsidRPr="00BE6603" w:rsidRDefault="00631AC1" w:rsidP="00631AC1">
            <w:pPr>
              <w:rPr>
                <w:b/>
                <w:u w:val="single"/>
              </w:rPr>
            </w:pPr>
            <w:r w:rsidRPr="00BE6603">
              <w:rPr>
                <w:b/>
                <w:u w:val="single"/>
              </w:rPr>
              <w:t>Election of Officers</w:t>
            </w:r>
            <w:r w:rsidR="00BE6603" w:rsidRPr="00BE6603">
              <w:rPr>
                <w:b/>
                <w:u w:val="single"/>
              </w:rPr>
              <w:br/>
            </w:r>
          </w:p>
          <w:p w14:paraId="23D92413" w14:textId="3710AACB" w:rsidR="003A5B8B" w:rsidRDefault="003A5B8B" w:rsidP="00E90785">
            <w:pPr>
              <w:pStyle w:val="ListParagraph"/>
              <w:ind w:left="0"/>
              <w:contextualSpacing w:val="0"/>
              <w:rPr>
                <w:bCs/>
              </w:rPr>
            </w:pPr>
            <w:r>
              <w:rPr>
                <w:bCs/>
              </w:rPr>
              <w:t>All officers have agreed to stand again for coming year. Re-election proposed as single item.</w:t>
            </w:r>
          </w:p>
          <w:p w14:paraId="15750BC9" w14:textId="77777777" w:rsidR="00E90785" w:rsidRPr="00B5739B" w:rsidRDefault="00E90785" w:rsidP="00E90785">
            <w:pPr>
              <w:pStyle w:val="ListParagraph"/>
              <w:ind w:left="0"/>
              <w:contextualSpacing w:val="0"/>
              <w:rPr>
                <w:b/>
              </w:rPr>
            </w:pPr>
          </w:p>
          <w:p w14:paraId="5C49A326" w14:textId="5CFF94E7" w:rsidR="003A5B8B" w:rsidRDefault="003A5B8B" w:rsidP="003A5B8B">
            <w:pPr>
              <w:pStyle w:val="ListParagraph"/>
              <w:contextualSpacing w:val="0"/>
            </w:pPr>
            <w:r w:rsidRPr="00BE6603">
              <w:rPr>
                <w:b/>
                <w:bCs/>
                <w:u w:val="single"/>
              </w:rPr>
              <w:t>Position</w:t>
            </w:r>
            <w:r w:rsidRPr="00BE6603">
              <w:rPr>
                <w:b/>
                <w:bCs/>
                <w:u w:val="single"/>
              </w:rPr>
              <w:tab/>
            </w:r>
            <w:r w:rsidRPr="00BE6603">
              <w:rPr>
                <w:b/>
                <w:bCs/>
                <w:u w:val="single"/>
              </w:rPr>
              <w:tab/>
              <w:t>Current</w:t>
            </w:r>
            <w:r w:rsidRPr="00363CAB">
              <w:rPr>
                <w:u w:val="single"/>
              </w:rPr>
              <w:tab/>
            </w:r>
            <w:r w:rsidR="00BE6603">
              <w:rPr>
                <w:b/>
                <w:bCs/>
                <w:u w:val="single"/>
              </w:rPr>
              <w:t xml:space="preserve">Incumbent </w:t>
            </w:r>
            <w:r w:rsidRPr="00363CAB">
              <w:rPr>
                <w:u w:val="single"/>
              </w:rPr>
              <w:tab/>
            </w:r>
            <w:r w:rsidRPr="00363CAB">
              <w:rPr>
                <w:u w:val="single"/>
              </w:rPr>
              <w:br/>
            </w:r>
            <w:r w:rsidRPr="00363CAB">
              <w:t>*Chairman</w:t>
            </w:r>
            <w:r w:rsidRPr="00363CAB">
              <w:tab/>
            </w:r>
            <w:r w:rsidRPr="00363CAB">
              <w:tab/>
            </w:r>
            <w:r>
              <w:t>John Capell</w:t>
            </w:r>
            <w:r w:rsidRPr="00363CAB">
              <w:tab/>
            </w:r>
          </w:p>
          <w:p w14:paraId="1004D621" w14:textId="77777777" w:rsidR="003A5B8B" w:rsidRDefault="003A5B8B" w:rsidP="003A5B8B">
            <w:pPr>
              <w:pStyle w:val="ListParagraph"/>
              <w:contextualSpacing w:val="0"/>
            </w:pPr>
            <w:r w:rsidRPr="00363CAB">
              <w:t>*Secretary</w:t>
            </w:r>
            <w:r w:rsidRPr="00363CAB">
              <w:tab/>
            </w:r>
            <w:r w:rsidRPr="00363CAB">
              <w:tab/>
              <w:t>Anona Stevens</w:t>
            </w:r>
            <w:r w:rsidRPr="00363CAB">
              <w:tab/>
            </w:r>
          </w:p>
          <w:p w14:paraId="249763FE" w14:textId="77777777" w:rsidR="003A5B8B" w:rsidRDefault="003A5B8B" w:rsidP="003A5B8B">
            <w:pPr>
              <w:pStyle w:val="ListParagraph"/>
              <w:contextualSpacing w:val="0"/>
            </w:pPr>
            <w:r w:rsidRPr="00363CAB">
              <w:t>*Treasurer</w:t>
            </w:r>
            <w:r w:rsidRPr="00363CAB">
              <w:tab/>
            </w:r>
            <w:r w:rsidRPr="00363CAB">
              <w:tab/>
              <w:t>Ken Bailey</w:t>
            </w:r>
            <w:r w:rsidRPr="00363CAB">
              <w:tab/>
            </w:r>
          </w:p>
          <w:p w14:paraId="5EE3BCFF" w14:textId="77777777" w:rsidR="003A5B8B" w:rsidRDefault="003A5B8B" w:rsidP="003A5B8B">
            <w:pPr>
              <w:pStyle w:val="ListParagraph"/>
              <w:contextualSpacing w:val="0"/>
            </w:pPr>
            <w:r w:rsidRPr="00363CAB">
              <w:t>*Webmaster</w:t>
            </w:r>
            <w:r w:rsidRPr="00363CAB">
              <w:tab/>
            </w:r>
            <w:r w:rsidRPr="00363CAB">
              <w:tab/>
              <w:t>Paul Robinson</w:t>
            </w:r>
            <w:r w:rsidRPr="00363CAB">
              <w:tab/>
            </w:r>
          </w:p>
          <w:p w14:paraId="61D6658A" w14:textId="77777777" w:rsidR="003A5B8B" w:rsidRDefault="003A5B8B" w:rsidP="003A5B8B">
            <w:pPr>
              <w:pStyle w:val="ListParagraph"/>
              <w:contextualSpacing w:val="0"/>
            </w:pPr>
            <w:r w:rsidRPr="00363CAB">
              <w:t>*Publicity Officer</w:t>
            </w:r>
            <w:r w:rsidRPr="00363CAB">
              <w:tab/>
              <w:t xml:space="preserve">David Winterburn </w:t>
            </w:r>
          </w:p>
          <w:p w14:paraId="79025657" w14:textId="77777777" w:rsidR="003A5B8B" w:rsidRDefault="003A5B8B" w:rsidP="003A5B8B">
            <w:pPr>
              <w:pStyle w:val="ListParagraph"/>
              <w:contextualSpacing w:val="0"/>
            </w:pPr>
            <w:r w:rsidRPr="00363CAB">
              <w:t>Registrar</w:t>
            </w:r>
            <w:r w:rsidRPr="00363CAB">
              <w:tab/>
            </w:r>
            <w:r w:rsidRPr="00363CAB">
              <w:tab/>
              <w:t>Sue Ingold</w:t>
            </w:r>
            <w:r w:rsidRPr="00363CAB">
              <w:tab/>
            </w:r>
          </w:p>
          <w:p w14:paraId="69B7476E" w14:textId="77777777" w:rsidR="003A5B8B" w:rsidRDefault="003A5B8B" w:rsidP="003A5B8B">
            <w:pPr>
              <w:pStyle w:val="ListParagraph"/>
              <w:contextualSpacing w:val="0"/>
            </w:pPr>
            <w:r w:rsidRPr="00363CAB">
              <w:t>Rides List Co-ordinator</w:t>
            </w:r>
            <w:r w:rsidRPr="00363CAB">
              <w:tab/>
              <w:t>Paul Robinson</w:t>
            </w:r>
            <w:r w:rsidRPr="00363CAB">
              <w:tab/>
            </w:r>
          </w:p>
          <w:p w14:paraId="373C42AB" w14:textId="77777777" w:rsidR="003A5B8B" w:rsidRDefault="003A5B8B" w:rsidP="003A5B8B">
            <w:pPr>
              <w:pStyle w:val="ListParagraph"/>
              <w:contextualSpacing w:val="0"/>
            </w:pPr>
            <w:r w:rsidRPr="00363CAB">
              <w:t>Librarians</w:t>
            </w:r>
            <w:r w:rsidRPr="00363CAB">
              <w:tab/>
            </w:r>
            <w:r w:rsidRPr="00363CAB">
              <w:tab/>
              <w:t>Ted &amp; Heather</w:t>
            </w:r>
            <w:r w:rsidRPr="00363CAB">
              <w:tab/>
            </w:r>
          </w:p>
          <w:p w14:paraId="1DD66FB1" w14:textId="77777777" w:rsidR="003A5B8B" w:rsidRDefault="003A5B8B" w:rsidP="003A5B8B">
            <w:pPr>
              <w:pStyle w:val="ListParagraph"/>
              <w:contextualSpacing w:val="0"/>
            </w:pPr>
            <w:r w:rsidRPr="00363CAB">
              <w:t>Auditor</w:t>
            </w:r>
            <w:r w:rsidRPr="00363CAB">
              <w:tab/>
            </w:r>
            <w:r w:rsidRPr="00363CAB">
              <w:tab/>
            </w:r>
            <w:r w:rsidRPr="00363CAB">
              <w:tab/>
              <w:t>John Ingold</w:t>
            </w:r>
            <w:r w:rsidRPr="00363CAB">
              <w:tab/>
            </w:r>
          </w:p>
          <w:p w14:paraId="46879D69" w14:textId="77777777" w:rsidR="003A5B8B" w:rsidRDefault="003A5B8B" w:rsidP="003A5B8B">
            <w:pPr>
              <w:pStyle w:val="ListParagraph"/>
              <w:contextualSpacing w:val="0"/>
            </w:pPr>
            <w:r>
              <w:t>*Committee member</w:t>
            </w:r>
            <w:r>
              <w:tab/>
              <w:t>Peter Robinson</w:t>
            </w:r>
            <w:r>
              <w:tab/>
            </w:r>
          </w:p>
          <w:p w14:paraId="5BAEA341" w14:textId="77777777" w:rsidR="003A5B8B" w:rsidRDefault="003A5B8B" w:rsidP="003A5B8B">
            <w:pPr>
              <w:pStyle w:val="ListParagraph"/>
              <w:contextualSpacing w:val="0"/>
            </w:pPr>
            <w:r>
              <w:t>*Committee member</w:t>
            </w:r>
            <w:r>
              <w:tab/>
              <w:t>Peter England</w:t>
            </w:r>
            <w:r>
              <w:tab/>
            </w:r>
            <w:r>
              <w:br/>
            </w:r>
          </w:p>
          <w:p w14:paraId="4BA26986" w14:textId="6A655C3C" w:rsidR="00E90785" w:rsidRDefault="003A5B8B" w:rsidP="003A5B8B">
            <w:r w:rsidRPr="00363CAB">
              <w:t xml:space="preserve">* - member of </w:t>
            </w:r>
            <w:r>
              <w:t xml:space="preserve">CTC </w:t>
            </w:r>
            <w:r w:rsidRPr="00363CAB">
              <w:t>South Bucks committee</w:t>
            </w:r>
          </w:p>
          <w:p w14:paraId="6D70EF20" w14:textId="77777777" w:rsidR="00631AC1" w:rsidRDefault="00E90785" w:rsidP="00383BAA">
            <w:r w:rsidRPr="00E90785">
              <w:rPr>
                <w:b/>
                <w:bCs/>
              </w:rPr>
              <w:t>Proposed:</w:t>
            </w:r>
            <w:r>
              <w:t xml:space="preserve"> Cilla Gosnell         </w:t>
            </w:r>
            <w:r w:rsidRPr="00E90785">
              <w:rPr>
                <w:b/>
                <w:bCs/>
              </w:rPr>
              <w:t>Seconded:</w:t>
            </w:r>
            <w:r>
              <w:t xml:space="preserve"> Anthony Pell</w:t>
            </w:r>
          </w:p>
          <w:p w14:paraId="57C7952F" w14:textId="7CB2ABAC" w:rsidR="00BE6603" w:rsidRPr="00F11404" w:rsidRDefault="00BE6603" w:rsidP="00383BAA"/>
        </w:tc>
      </w:tr>
      <w:tr w:rsidR="00F11404" w:rsidRPr="00F11404" w14:paraId="5CF262B6" w14:textId="77777777" w:rsidTr="0072702E">
        <w:trPr>
          <w:cantSplit/>
        </w:trPr>
        <w:tc>
          <w:tcPr>
            <w:tcW w:w="562" w:type="dxa"/>
          </w:tcPr>
          <w:p w14:paraId="57C55359" w14:textId="51C4F982" w:rsidR="00631AC1" w:rsidRPr="00F11404" w:rsidRDefault="00631AC1" w:rsidP="00631AC1">
            <w:pPr>
              <w:rPr>
                <w:b/>
              </w:rPr>
            </w:pPr>
            <w:r w:rsidRPr="00F11404">
              <w:rPr>
                <w:b/>
              </w:rPr>
              <w:lastRenderedPageBreak/>
              <w:t>1</w:t>
            </w:r>
            <w:r w:rsidR="00E90785">
              <w:rPr>
                <w:b/>
              </w:rPr>
              <w:t>2</w:t>
            </w:r>
            <w:r w:rsidRPr="00F11404">
              <w:rPr>
                <w:b/>
              </w:rPr>
              <w:t>.</w:t>
            </w:r>
          </w:p>
        </w:tc>
        <w:tc>
          <w:tcPr>
            <w:tcW w:w="9072" w:type="dxa"/>
          </w:tcPr>
          <w:p w14:paraId="23063CAC" w14:textId="4152698D" w:rsidR="00383BAA" w:rsidRDefault="00E90785" w:rsidP="00F11404">
            <w:r w:rsidRPr="00B60E2D">
              <w:rPr>
                <w:b/>
                <w:bCs/>
                <w:u w:val="single"/>
              </w:rPr>
              <w:t>Motion</w:t>
            </w:r>
            <w:r w:rsidRPr="00CC17AC">
              <w:rPr>
                <w:b/>
                <w:bCs/>
              </w:rPr>
              <w:t xml:space="preserve">: The </w:t>
            </w:r>
            <w:r>
              <w:rPr>
                <w:b/>
                <w:bCs/>
              </w:rPr>
              <w:t xml:space="preserve">CTC South Bucks MG </w:t>
            </w:r>
            <w:r w:rsidRPr="00CC17AC">
              <w:rPr>
                <w:b/>
                <w:bCs/>
              </w:rPr>
              <w:t>committee should consider a merger with the</w:t>
            </w:r>
            <w:r>
              <w:rPr>
                <w:b/>
                <w:bCs/>
              </w:rPr>
              <w:t xml:space="preserve"> CTC South Bucks</w:t>
            </w:r>
            <w:r w:rsidRPr="00CC17AC">
              <w:rPr>
                <w:b/>
                <w:bCs/>
              </w:rPr>
              <w:t xml:space="preserve"> Midweek </w:t>
            </w:r>
            <w:r>
              <w:rPr>
                <w:b/>
                <w:bCs/>
              </w:rPr>
              <w:t>MG</w:t>
            </w:r>
            <w:r>
              <w:rPr>
                <w:b/>
                <w:bCs/>
              </w:rPr>
              <w:br/>
            </w:r>
            <w:r>
              <w:br/>
            </w:r>
            <w:r w:rsidRPr="00A34F86">
              <w:rPr>
                <w:rFonts w:eastAsia="Times New Roman" w:cs="Times New Roman"/>
                <w:color w:val="333333"/>
                <w:sz w:val="24"/>
                <w:szCs w:val="24"/>
              </w:rPr>
              <w:t xml:space="preserve">The CTC </w:t>
            </w:r>
            <w:r w:rsidRPr="00CC17AC">
              <w:rPr>
                <w:rFonts w:eastAsia="Times New Roman" w:cs="Times New Roman"/>
                <w:color w:val="333333"/>
                <w:sz w:val="24"/>
                <w:szCs w:val="24"/>
              </w:rPr>
              <w:t xml:space="preserve">South Bucks </w:t>
            </w:r>
            <w:r w:rsidRPr="00A34F86">
              <w:rPr>
                <w:rFonts w:eastAsia="Times New Roman" w:cs="Times New Roman"/>
                <w:color w:val="333333"/>
                <w:sz w:val="24"/>
                <w:szCs w:val="24"/>
              </w:rPr>
              <w:t xml:space="preserve">Committee should consider the advantages and disadvantages of a merger with CTC </w:t>
            </w:r>
            <w:r w:rsidRPr="00CC17AC">
              <w:rPr>
                <w:rFonts w:eastAsia="Times New Roman" w:cs="Times New Roman"/>
                <w:color w:val="333333"/>
                <w:sz w:val="24"/>
                <w:szCs w:val="24"/>
              </w:rPr>
              <w:t xml:space="preserve">South Bucks </w:t>
            </w:r>
            <w:r w:rsidRPr="00A34F86">
              <w:rPr>
                <w:rFonts w:eastAsia="Times New Roman" w:cs="Times New Roman"/>
                <w:color w:val="333333"/>
                <w:sz w:val="24"/>
                <w:szCs w:val="24"/>
              </w:rPr>
              <w:t xml:space="preserve">Midweek </w:t>
            </w:r>
            <w:r w:rsidRPr="00CC17AC">
              <w:rPr>
                <w:rFonts w:eastAsia="Times New Roman" w:cs="Times New Roman"/>
                <w:color w:val="333333"/>
                <w:sz w:val="24"/>
                <w:szCs w:val="24"/>
              </w:rPr>
              <w:t>Member Group</w:t>
            </w:r>
            <w:r w:rsidRPr="00A34F86">
              <w:rPr>
                <w:rFonts w:eastAsia="Times New Roman" w:cs="Times New Roman"/>
                <w:color w:val="333333"/>
                <w:sz w:val="24"/>
                <w:szCs w:val="24"/>
              </w:rPr>
              <w:t>, and if both Committees are in favour, they should each convene a Special General Meeting to allow Members to decide for or against a merger before the end of the year.</w:t>
            </w:r>
            <w:r>
              <w:rPr>
                <w:rFonts w:eastAsia="Times New Roman" w:cs="Times New Roman"/>
                <w:color w:val="333333"/>
                <w:sz w:val="24"/>
                <w:szCs w:val="24"/>
              </w:rPr>
              <w:br/>
            </w:r>
            <w:r w:rsidRPr="00804643">
              <w:rPr>
                <w:b/>
                <w:bCs/>
              </w:rPr>
              <w:t>Proposed</w:t>
            </w:r>
            <w:r>
              <w:rPr>
                <w:b/>
                <w:bCs/>
              </w:rPr>
              <w:t xml:space="preserve">: </w:t>
            </w:r>
            <w:r>
              <w:t xml:space="preserve">Anona Stevens </w:t>
            </w:r>
            <w:r>
              <w:tab/>
            </w:r>
            <w:r w:rsidRPr="00804643">
              <w:rPr>
                <w:b/>
                <w:bCs/>
              </w:rPr>
              <w:t>Seconded</w:t>
            </w:r>
            <w:r>
              <w:rPr>
                <w:b/>
                <w:bCs/>
              </w:rPr>
              <w:t xml:space="preserve">: </w:t>
            </w:r>
            <w:r>
              <w:t>Anthony Pell</w:t>
            </w:r>
          </w:p>
          <w:p w14:paraId="046932AE" w14:textId="3BFE3A10" w:rsidR="00E90785" w:rsidRPr="00E90785" w:rsidRDefault="00E90785" w:rsidP="00F11404">
            <w:pPr>
              <w:rPr>
                <w:sz w:val="48"/>
                <w:szCs w:val="48"/>
              </w:rPr>
            </w:pPr>
            <w:r w:rsidRPr="00E90785">
              <w:rPr>
                <w:sz w:val="48"/>
                <w:szCs w:val="48"/>
              </w:rPr>
              <w:t>----------------------------------</w:t>
            </w:r>
          </w:p>
          <w:p w14:paraId="7B36FA47" w14:textId="124FF52D" w:rsidR="00E90785" w:rsidRDefault="009E41AD" w:rsidP="00F11404">
            <w:r>
              <w:t>Seventeen</w:t>
            </w:r>
            <w:r w:rsidR="00864707">
              <w:t xml:space="preserve"> (1</w:t>
            </w:r>
            <w:r>
              <w:t>7</w:t>
            </w:r>
            <w:r w:rsidR="00864707">
              <w:t>)</w:t>
            </w:r>
            <w:r w:rsidR="00FE0AD6">
              <w:t xml:space="preserve"> people commented in favour of the motion and I had no comments against it.</w:t>
            </w:r>
          </w:p>
          <w:p w14:paraId="4EFCB1DD" w14:textId="77777777" w:rsidR="00FE0AD6" w:rsidRDefault="00FE0AD6" w:rsidP="00F11404"/>
          <w:p w14:paraId="28678659" w14:textId="77777777" w:rsidR="00FE0AD6" w:rsidRDefault="00FE0AD6" w:rsidP="00383BAA">
            <w:r>
              <w:t xml:space="preserve">Therefore, in this rather odd AGM format, I believe the motion was carried and the two committees will discuss exactly how the merger will be achieved. </w:t>
            </w:r>
          </w:p>
          <w:p w14:paraId="64599D3F" w14:textId="28D5AD56" w:rsidR="0072702E" w:rsidRPr="00F11404" w:rsidRDefault="0072702E" w:rsidP="00383BAA"/>
        </w:tc>
      </w:tr>
      <w:tr w:rsidR="00F11404" w:rsidRPr="00F11404" w14:paraId="5A5E8583" w14:textId="77777777" w:rsidTr="0072702E">
        <w:trPr>
          <w:cantSplit/>
        </w:trPr>
        <w:tc>
          <w:tcPr>
            <w:tcW w:w="562" w:type="dxa"/>
          </w:tcPr>
          <w:p w14:paraId="1395859D" w14:textId="77777777" w:rsidR="00631AC1" w:rsidRPr="00F11404" w:rsidRDefault="00631AC1" w:rsidP="00631AC1">
            <w:pPr>
              <w:rPr>
                <w:b/>
              </w:rPr>
            </w:pPr>
          </w:p>
        </w:tc>
        <w:tc>
          <w:tcPr>
            <w:tcW w:w="9072" w:type="dxa"/>
          </w:tcPr>
          <w:p w14:paraId="1C2167E2" w14:textId="2699D076" w:rsidR="00631AC1" w:rsidRDefault="009E41AD" w:rsidP="00F55BED">
            <w:r w:rsidRPr="005A7DF8">
              <w:rPr>
                <w:b/>
                <w:bCs/>
                <w:u w:val="single"/>
              </w:rPr>
              <w:t>The various reports</w:t>
            </w:r>
            <w:r w:rsidR="00383BAA" w:rsidRPr="00383BAA">
              <w:rPr>
                <w:b/>
                <w:bCs/>
              </w:rPr>
              <w:t>,</w:t>
            </w:r>
            <w:r>
              <w:t xml:space="preserve"> delivered in the </w:t>
            </w:r>
            <w:r w:rsidR="00383BAA">
              <w:t>a</w:t>
            </w:r>
            <w:r>
              <w:t xml:space="preserve">genda </w:t>
            </w:r>
            <w:r w:rsidR="00383BAA">
              <w:t xml:space="preserve">document </w:t>
            </w:r>
            <w:r>
              <w:t>or via comments during the AGM</w:t>
            </w:r>
            <w:r w:rsidR="00383BAA">
              <w:t>,</w:t>
            </w:r>
            <w:r>
              <w:t xml:space="preserve"> were accepted </w:t>
            </w:r>
            <w:r w:rsidR="00383BAA">
              <w:t>“</w:t>
            </w:r>
            <w:proofErr w:type="spellStart"/>
            <w:r>
              <w:t>en</w:t>
            </w:r>
            <w:proofErr w:type="spellEnd"/>
            <w:r>
              <w:t>-bloc</w:t>
            </w:r>
            <w:r w:rsidR="00383BAA">
              <w:t>”</w:t>
            </w:r>
            <w:r>
              <w:t xml:space="preserve"> as follows.</w:t>
            </w:r>
          </w:p>
          <w:p w14:paraId="75DF0752" w14:textId="77777777" w:rsidR="0072702E" w:rsidRDefault="0072702E" w:rsidP="00F55BED"/>
          <w:p w14:paraId="1F779D81" w14:textId="77777777" w:rsidR="009E41AD" w:rsidRDefault="009E41AD" w:rsidP="00F55BED">
            <w:r w:rsidRPr="009E41AD">
              <w:rPr>
                <w:b/>
                <w:bCs/>
              </w:rPr>
              <w:t>Proposed:</w:t>
            </w:r>
            <w:r>
              <w:t xml:space="preserve"> Audrey Hughes      </w:t>
            </w:r>
            <w:r w:rsidRPr="009E41AD">
              <w:rPr>
                <w:b/>
                <w:bCs/>
              </w:rPr>
              <w:t>Seconded:</w:t>
            </w:r>
            <w:r>
              <w:t xml:space="preserve"> Cilla Gosnell </w:t>
            </w:r>
          </w:p>
          <w:p w14:paraId="6A33A56F" w14:textId="0828C76F" w:rsidR="0072702E" w:rsidRPr="00F11404" w:rsidRDefault="0072702E" w:rsidP="00F55BED"/>
        </w:tc>
      </w:tr>
      <w:tr w:rsidR="009E41AD" w:rsidRPr="00F11404" w14:paraId="1B3747C4" w14:textId="77777777" w:rsidTr="0072702E">
        <w:trPr>
          <w:cantSplit/>
        </w:trPr>
        <w:tc>
          <w:tcPr>
            <w:tcW w:w="562" w:type="dxa"/>
          </w:tcPr>
          <w:p w14:paraId="6C01523A" w14:textId="77777777" w:rsidR="009E41AD" w:rsidRPr="00F11404" w:rsidRDefault="009E41AD" w:rsidP="00631AC1">
            <w:pPr>
              <w:rPr>
                <w:b/>
              </w:rPr>
            </w:pPr>
          </w:p>
        </w:tc>
        <w:tc>
          <w:tcPr>
            <w:tcW w:w="9072" w:type="dxa"/>
          </w:tcPr>
          <w:p w14:paraId="0A04ED26" w14:textId="4AE22FD6" w:rsidR="009E41AD" w:rsidRDefault="005A7DF8" w:rsidP="00F55BED">
            <w:r w:rsidRPr="005A7DF8">
              <w:rPr>
                <w:b/>
                <w:bCs/>
                <w:u w:val="single"/>
              </w:rPr>
              <w:t>Comments raised during the week</w:t>
            </w:r>
            <w:r w:rsidR="001015E0">
              <w:rPr>
                <w:b/>
                <w:bCs/>
                <w:u w:val="single"/>
              </w:rPr>
              <w:t xml:space="preserve"> </w:t>
            </w:r>
            <w:r w:rsidR="001015E0" w:rsidRPr="001015E0">
              <w:t>for consideration of the committees</w:t>
            </w:r>
          </w:p>
          <w:p w14:paraId="6251F3A4" w14:textId="77777777" w:rsidR="0072702E" w:rsidRPr="005A7DF8" w:rsidRDefault="0072702E" w:rsidP="00F55BED">
            <w:pPr>
              <w:rPr>
                <w:b/>
                <w:bCs/>
                <w:u w:val="single"/>
              </w:rPr>
            </w:pPr>
          </w:p>
          <w:p w14:paraId="011A857B" w14:textId="77777777" w:rsidR="005A7DF8" w:rsidRDefault="005A7DF8" w:rsidP="005A7DF8">
            <w:pPr>
              <w:pStyle w:val="ListParagraph"/>
              <w:numPr>
                <w:ilvl w:val="0"/>
                <w:numId w:val="5"/>
              </w:numPr>
            </w:pPr>
            <w:r>
              <w:t xml:space="preserve">Several people indicated that “CTC South Bucks” should be part of the merged groups name. </w:t>
            </w:r>
          </w:p>
          <w:p w14:paraId="1E86E191" w14:textId="77777777" w:rsidR="005A7DF8" w:rsidRDefault="005A7DF8" w:rsidP="005A7DF8">
            <w:pPr>
              <w:pStyle w:val="ListParagraph"/>
              <w:numPr>
                <w:ilvl w:val="0"/>
                <w:numId w:val="5"/>
              </w:numPr>
            </w:pPr>
            <w:r>
              <w:t xml:space="preserve">Local newspapers and </w:t>
            </w:r>
            <w:r w:rsidR="001015E0">
              <w:t>social media were mentioned as publicity routes.</w:t>
            </w:r>
          </w:p>
          <w:p w14:paraId="09BC6339" w14:textId="7CFCBEAE" w:rsidR="001015E0" w:rsidRDefault="001015E0" w:rsidP="005A7DF8">
            <w:pPr>
              <w:pStyle w:val="ListParagraph"/>
              <w:numPr>
                <w:ilvl w:val="0"/>
                <w:numId w:val="5"/>
              </w:numPr>
            </w:pPr>
            <w:r>
              <w:t>John Capell suggested a Grand Get-together to mark the merger.</w:t>
            </w:r>
            <w:r w:rsidR="0072702E">
              <w:br/>
            </w:r>
          </w:p>
        </w:tc>
      </w:tr>
      <w:tr w:rsidR="00383BAA" w:rsidRPr="00F11404" w14:paraId="55821FE1" w14:textId="77777777" w:rsidTr="0072702E">
        <w:trPr>
          <w:cantSplit/>
        </w:trPr>
        <w:tc>
          <w:tcPr>
            <w:tcW w:w="562" w:type="dxa"/>
          </w:tcPr>
          <w:p w14:paraId="5ED290A2" w14:textId="77777777" w:rsidR="00383BAA" w:rsidRPr="00F11404" w:rsidRDefault="00383BAA" w:rsidP="00631AC1">
            <w:pPr>
              <w:rPr>
                <w:b/>
              </w:rPr>
            </w:pPr>
          </w:p>
        </w:tc>
        <w:tc>
          <w:tcPr>
            <w:tcW w:w="9072" w:type="dxa"/>
          </w:tcPr>
          <w:p w14:paraId="4F0387EB" w14:textId="77777777" w:rsidR="00383BAA" w:rsidRPr="005A7DF8" w:rsidRDefault="00383BAA" w:rsidP="00F55BED">
            <w:pPr>
              <w:rPr>
                <w:b/>
                <w:bCs/>
                <w:u w:val="single"/>
              </w:rPr>
            </w:pPr>
          </w:p>
        </w:tc>
      </w:tr>
    </w:tbl>
    <w:p w14:paraId="125B1738" w14:textId="6413673B" w:rsidR="0000634A" w:rsidRDefault="0000634A" w:rsidP="00F11404">
      <w:r>
        <w:br w:type="page"/>
      </w:r>
    </w:p>
    <w:p w14:paraId="396CEAC6" w14:textId="738F0082" w:rsidR="007C4145" w:rsidRPr="007C4145" w:rsidRDefault="007C4145" w:rsidP="00F11404">
      <w:pPr>
        <w:rPr>
          <w:b/>
          <w:bCs/>
          <w:sz w:val="40"/>
          <w:szCs w:val="40"/>
          <w:u w:val="single"/>
        </w:rPr>
      </w:pPr>
      <w:r w:rsidRPr="007C4145">
        <w:rPr>
          <w:b/>
          <w:bCs/>
          <w:sz w:val="40"/>
          <w:szCs w:val="40"/>
          <w:u w:val="single"/>
        </w:rPr>
        <w:lastRenderedPageBreak/>
        <w:t>Appendix 1</w:t>
      </w:r>
    </w:p>
    <w:tbl>
      <w:tblPr>
        <w:tblStyle w:val="TableGrid"/>
        <w:tblpPr w:leftFromText="180" w:rightFromText="180" w:vertAnchor="text" w:horzAnchor="margin" w:tblpY="25"/>
        <w:tblW w:w="7933" w:type="dxa"/>
        <w:tblLook w:val="04A0" w:firstRow="1" w:lastRow="0" w:firstColumn="1" w:lastColumn="0" w:noHBand="0" w:noVBand="1"/>
      </w:tblPr>
      <w:tblGrid>
        <w:gridCol w:w="4390"/>
        <w:gridCol w:w="3543"/>
      </w:tblGrid>
      <w:tr w:rsidR="007C4145" w:rsidRPr="00F23702" w14:paraId="020E21C5" w14:textId="77777777" w:rsidTr="00383BAA">
        <w:tc>
          <w:tcPr>
            <w:tcW w:w="4390" w:type="dxa"/>
          </w:tcPr>
          <w:p w14:paraId="00C7C5FD" w14:textId="77777777" w:rsidR="007C4145" w:rsidRPr="00F23702" w:rsidRDefault="007C4145" w:rsidP="004D66B9">
            <w:pPr>
              <w:rPr>
                <w:rFonts w:cstheme="minorHAnsi"/>
                <w:b/>
                <w:bCs/>
                <w:sz w:val="28"/>
                <w:szCs w:val="28"/>
              </w:rPr>
            </w:pPr>
          </w:p>
          <w:p w14:paraId="0B032061" w14:textId="77777777" w:rsidR="007C4145" w:rsidRPr="00F23702" w:rsidRDefault="007C4145" w:rsidP="004D66B9">
            <w:pPr>
              <w:rPr>
                <w:rFonts w:cstheme="minorHAnsi"/>
                <w:b/>
                <w:bCs/>
                <w:sz w:val="28"/>
                <w:szCs w:val="28"/>
              </w:rPr>
            </w:pPr>
            <w:r w:rsidRPr="00F23702">
              <w:rPr>
                <w:rFonts w:cstheme="minorHAnsi"/>
                <w:b/>
                <w:bCs/>
                <w:sz w:val="28"/>
                <w:szCs w:val="28"/>
              </w:rPr>
              <w:t>NAME</w:t>
            </w:r>
          </w:p>
        </w:tc>
        <w:tc>
          <w:tcPr>
            <w:tcW w:w="3543" w:type="dxa"/>
          </w:tcPr>
          <w:p w14:paraId="11FDD5D3" w14:textId="77777777" w:rsidR="007C4145" w:rsidRPr="00F23702" w:rsidRDefault="007C4145" w:rsidP="004D66B9">
            <w:pPr>
              <w:rPr>
                <w:rFonts w:cstheme="minorHAnsi"/>
                <w:b/>
                <w:bCs/>
                <w:sz w:val="28"/>
                <w:szCs w:val="28"/>
              </w:rPr>
            </w:pPr>
          </w:p>
          <w:p w14:paraId="5200C18D" w14:textId="77777777" w:rsidR="007C4145" w:rsidRPr="00F23702" w:rsidRDefault="007C4145" w:rsidP="004D66B9">
            <w:pPr>
              <w:rPr>
                <w:rFonts w:cstheme="minorHAnsi"/>
                <w:b/>
                <w:bCs/>
                <w:sz w:val="28"/>
                <w:szCs w:val="28"/>
              </w:rPr>
            </w:pPr>
            <w:r w:rsidRPr="00F23702">
              <w:rPr>
                <w:rFonts w:cstheme="minorHAnsi"/>
                <w:b/>
                <w:bCs/>
                <w:sz w:val="28"/>
                <w:szCs w:val="28"/>
              </w:rPr>
              <w:t>CUK Membership Number</w:t>
            </w:r>
          </w:p>
        </w:tc>
      </w:tr>
      <w:tr w:rsidR="007C4145" w:rsidRPr="00F23702" w14:paraId="38354625" w14:textId="77777777" w:rsidTr="00383BAA">
        <w:tc>
          <w:tcPr>
            <w:tcW w:w="4390" w:type="dxa"/>
            <w:vAlign w:val="bottom"/>
          </w:tcPr>
          <w:p w14:paraId="479400DB" w14:textId="25E59661" w:rsidR="007C4145" w:rsidRPr="00F23702" w:rsidRDefault="007C4145" w:rsidP="007C4145">
            <w:pPr>
              <w:rPr>
                <w:rFonts w:cstheme="minorHAnsi"/>
                <w:b/>
                <w:bCs/>
                <w:sz w:val="28"/>
                <w:szCs w:val="28"/>
              </w:rPr>
            </w:pPr>
            <w:r w:rsidRPr="00F23702">
              <w:rPr>
                <w:rFonts w:cstheme="minorHAnsi"/>
                <w:color w:val="000000"/>
                <w:sz w:val="24"/>
                <w:szCs w:val="24"/>
              </w:rPr>
              <w:t>Alan Lawson</w:t>
            </w:r>
          </w:p>
        </w:tc>
        <w:tc>
          <w:tcPr>
            <w:tcW w:w="3543" w:type="dxa"/>
            <w:vAlign w:val="bottom"/>
          </w:tcPr>
          <w:p w14:paraId="13F1A435" w14:textId="73C6DE27" w:rsidR="007C4145" w:rsidRPr="00F23702" w:rsidRDefault="007C4145" w:rsidP="007C4145">
            <w:pPr>
              <w:rPr>
                <w:rFonts w:cstheme="minorHAnsi"/>
                <w:b/>
                <w:bCs/>
                <w:sz w:val="28"/>
                <w:szCs w:val="28"/>
              </w:rPr>
            </w:pPr>
            <w:r w:rsidRPr="00F23702">
              <w:rPr>
                <w:rFonts w:cstheme="minorHAnsi"/>
                <w:color w:val="333333"/>
                <w:sz w:val="24"/>
                <w:szCs w:val="24"/>
              </w:rPr>
              <w:t>90055615</w:t>
            </w:r>
          </w:p>
        </w:tc>
      </w:tr>
      <w:tr w:rsidR="007C4145" w:rsidRPr="00F23702" w14:paraId="25152373" w14:textId="77777777" w:rsidTr="00383BAA">
        <w:tc>
          <w:tcPr>
            <w:tcW w:w="4390" w:type="dxa"/>
            <w:vAlign w:val="bottom"/>
          </w:tcPr>
          <w:p w14:paraId="6BC5E8F4" w14:textId="36FDB46A" w:rsidR="007C4145" w:rsidRPr="00F23702" w:rsidRDefault="007C4145" w:rsidP="007C4145">
            <w:pPr>
              <w:rPr>
                <w:rFonts w:cstheme="minorHAnsi"/>
                <w:color w:val="000000"/>
                <w:sz w:val="24"/>
                <w:szCs w:val="24"/>
              </w:rPr>
            </w:pPr>
            <w:r w:rsidRPr="00F23702">
              <w:rPr>
                <w:rFonts w:cstheme="minorHAnsi"/>
                <w:color w:val="333333"/>
                <w:sz w:val="24"/>
                <w:szCs w:val="24"/>
              </w:rPr>
              <w:t>ALAN DAVID WILLSON</w:t>
            </w:r>
          </w:p>
        </w:tc>
        <w:tc>
          <w:tcPr>
            <w:tcW w:w="3543" w:type="dxa"/>
            <w:vAlign w:val="bottom"/>
          </w:tcPr>
          <w:p w14:paraId="2286B687" w14:textId="3DFF24D8" w:rsidR="007C4145" w:rsidRPr="00F23702" w:rsidRDefault="007C4145" w:rsidP="007C4145">
            <w:pPr>
              <w:rPr>
                <w:rFonts w:cstheme="minorHAnsi"/>
                <w:color w:val="333333"/>
                <w:sz w:val="24"/>
                <w:szCs w:val="24"/>
              </w:rPr>
            </w:pPr>
            <w:r w:rsidRPr="00F23702">
              <w:rPr>
                <w:rFonts w:cstheme="minorHAnsi"/>
                <w:color w:val="333333"/>
                <w:sz w:val="24"/>
                <w:szCs w:val="24"/>
              </w:rPr>
              <w:t>90053656</w:t>
            </w:r>
          </w:p>
        </w:tc>
      </w:tr>
      <w:tr w:rsidR="007C4145" w:rsidRPr="00F23702" w14:paraId="2DEB2102" w14:textId="77777777" w:rsidTr="00383BAA">
        <w:tc>
          <w:tcPr>
            <w:tcW w:w="4390" w:type="dxa"/>
            <w:vAlign w:val="bottom"/>
          </w:tcPr>
          <w:p w14:paraId="78AC3181" w14:textId="305E12B6" w:rsidR="007C4145" w:rsidRPr="00F23702" w:rsidRDefault="007C4145" w:rsidP="007C4145">
            <w:pPr>
              <w:rPr>
                <w:rFonts w:cstheme="minorHAnsi"/>
                <w:color w:val="333333"/>
                <w:sz w:val="24"/>
                <w:szCs w:val="24"/>
              </w:rPr>
            </w:pPr>
            <w:r w:rsidRPr="00F23702">
              <w:rPr>
                <w:rFonts w:cstheme="minorHAnsi"/>
                <w:color w:val="333333"/>
                <w:sz w:val="24"/>
                <w:szCs w:val="24"/>
              </w:rPr>
              <w:t>Anona Stevens</w:t>
            </w:r>
          </w:p>
        </w:tc>
        <w:tc>
          <w:tcPr>
            <w:tcW w:w="3543" w:type="dxa"/>
            <w:vAlign w:val="bottom"/>
          </w:tcPr>
          <w:p w14:paraId="00F40EDF" w14:textId="24008BF3" w:rsidR="007C4145" w:rsidRPr="00F23702" w:rsidRDefault="007C4145" w:rsidP="007C4145">
            <w:pPr>
              <w:rPr>
                <w:rFonts w:cstheme="minorHAnsi"/>
                <w:color w:val="333333"/>
                <w:sz w:val="24"/>
                <w:szCs w:val="24"/>
              </w:rPr>
            </w:pPr>
            <w:r w:rsidRPr="00F23702">
              <w:rPr>
                <w:rFonts w:cstheme="minorHAnsi"/>
                <w:color w:val="333333"/>
                <w:sz w:val="24"/>
                <w:szCs w:val="24"/>
              </w:rPr>
              <w:t>3002344</w:t>
            </w:r>
          </w:p>
        </w:tc>
      </w:tr>
      <w:tr w:rsidR="007C4145" w:rsidRPr="00F23702" w14:paraId="5B76C1BC" w14:textId="77777777" w:rsidTr="00383BAA">
        <w:tc>
          <w:tcPr>
            <w:tcW w:w="4390" w:type="dxa"/>
            <w:vAlign w:val="bottom"/>
          </w:tcPr>
          <w:p w14:paraId="37037C37" w14:textId="75F33B69" w:rsidR="007C4145" w:rsidRPr="00F23702" w:rsidRDefault="007C4145" w:rsidP="007C4145">
            <w:pPr>
              <w:rPr>
                <w:rFonts w:cstheme="minorHAnsi"/>
                <w:color w:val="333333"/>
                <w:sz w:val="24"/>
                <w:szCs w:val="24"/>
              </w:rPr>
            </w:pPr>
            <w:r w:rsidRPr="00F23702">
              <w:rPr>
                <w:rFonts w:cstheme="minorHAnsi"/>
                <w:color w:val="000000"/>
                <w:sz w:val="24"/>
                <w:szCs w:val="24"/>
              </w:rPr>
              <w:t xml:space="preserve">Audrey </w:t>
            </w:r>
            <w:proofErr w:type="spellStart"/>
            <w:r w:rsidRPr="00F23702">
              <w:rPr>
                <w:rFonts w:cstheme="minorHAnsi"/>
                <w:color w:val="000000"/>
                <w:sz w:val="24"/>
                <w:szCs w:val="24"/>
              </w:rPr>
              <w:t>Huges</w:t>
            </w:r>
            <w:proofErr w:type="spellEnd"/>
          </w:p>
        </w:tc>
        <w:tc>
          <w:tcPr>
            <w:tcW w:w="3543" w:type="dxa"/>
            <w:vAlign w:val="bottom"/>
          </w:tcPr>
          <w:p w14:paraId="1BC1235F" w14:textId="0F3B1D7D" w:rsidR="007C4145" w:rsidRPr="00F23702" w:rsidRDefault="007C4145" w:rsidP="007C4145">
            <w:pPr>
              <w:rPr>
                <w:rFonts w:cstheme="minorHAnsi"/>
                <w:color w:val="333333"/>
                <w:sz w:val="24"/>
                <w:szCs w:val="24"/>
              </w:rPr>
            </w:pPr>
            <w:r w:rsidRPr="00F23702">
              <w:rPr>
                <w:rFonts w:cstheme="minorHAnsi"/>
                <w:color w:val="333333"/>
                <w:sz w:val="24"/>
                <w:szCs w:val="24"/>
              </w:rPr>
              <w:t>2601487</w:t>
            </w:r>
          </w:p>
        </w:tc>
      </w:tr>
      <w:tr w:rsidR="007C4145" w:rsidRPr="00F23702" w14:paraId="35D1C772" w14:textId="77777777" w:rsidTr="00383BAA">
        <w:tc>
          <w:tcPr>
            <w:tcW w:w="4390" w:type="dxa"/>
            <w:vAlign w:val="bottom"/>
          </w:tcPr>
          <w:p w14:paraId="3CF47A9C" w14:textId="4BDD3D2D" w:rsidR="007C4145" w:rsidRPr="00F23702" w:rsidRDefault="007C4145" w:rsidP="007C4145">
            <w:pPr>
              <w:rPr>
                <w:rFonts w:cstheme="minorHAnsi"/>
                <w:color w:val="000000"/>
                <w:sz w:val="24"/>
                <w:szCs w:val="24"/>
              </w:rPr>
            </w:pPr>
            <w:r w:rsidRPr="00F23702">
              <w:rPr>
                <w:rFonts w:cstheme="minorHAnsi"/>
                <w:color w:val="000000"/>
                <w:sz w:val="24"/>
                <w:szCs w:val="24"/>
              </w:rPr>
              <w:t>Cilla Gosnell</w:t>
            </w:r>
          </w:p>
        </w:tc>
        <w:tc>
          <w:tcPr>
            <w:tcW w:w="3543" w:type="dxa"/>
            <w:vAlign w:val="bottom"/>
          </w:tcPr>
          <w:p w14:paraId="0A107E81" w14:textId="0180BC3F" w:rsidR="007C4145" w:rsidRPr="00F23702" w:rsidRDefault="007C4145" w:rsidP="007C4145">
            <w:pPr>
              <w:rPr>
                <w:rFonts w:cstheme="minorHAnsi"/>
                <w:color w:val="333333"/>
                <w:sz w:val="24"/>
                <w:szCs w:val="24"/>
              </w:rPr>
            </w:pPr>
            <w:r w:rsidRPr="00F23702">
              <w:rPr>
                <w:rFonts w:cstheme="minorHAnsi"/>
                <w:color w:val="333333"/>
                <w:sz w:val="24"/>
                <w:szCs w:val="24"/>
              </w:rPr>
              <w:t>1400137</w:t>
            </w:r>
          </w:p>
        </w:tc>
      </w:tr>
      <w:tr w:rsidR="007C4145" w:rsidRPr="00F23702" w14:paraId="0BC617E4" w14:textId="77777777" w:rsidTr="00383BAA">
        <w:tc>
          <w:tcPr>
            <w:tcW w:w="4390" w:type="dxa"/>
            <w:vAlign w:val="bottom"/>
          </w:tcPr>
          <w:p w14:paraId="1581DF9F" w14:textId="498F4AC3" w:rsidR="007C4145" w:rsidRPr="00F23702" w:rsidRDefault="007C4145" w:rsidP="007C4145">
            <w:pPr>
              <w:rPr>
                <w:rFonts w:cstheme="minorHAnsi"/>
                <w:color w:val="000000"/>
                <w:sz w:val="24"/>
                <w:szCs w:val="24"/>
              </w:rPr>
            </w:pPr>
            <w:r w:rsidRPr="00F23702">
              <w:rPr>
                <w:rFonts w:cstheme="minorHAnsi"/>
                <w:color w:val="333333"/>
                <w:sz w:val="24"/>
                <w:szCs w:val="24"/>
              </w:rPr>
              <w:t>David Winterburn</w:t>
            </w:r>
          </w:p>
        </w:tc>
        <w:tc>
          <w:tcPr>
            <w:tcW w:w="3543" w:type="dxa"/>
            <w:vAlign w:val="bottom"/>
          </w:tcPr>
          <w:p w14:paraId="326C9CBF" w14:textId="1933F8E1" w:rsidR="007C4145" w:rsidRPr="00F23702" w:rsidRDefault="007C4145" w:rsidP="007C4145">
            <w:pPr>
              <w:rPr>
                <w:rFonts w:cstheme="minorHAnsi"/>
                <w:color w:val="333333"/>
                <w:sz w:val="24"/>
                <w:szCs w:val="24"/>
              </w:rPr>
            </w:pPr>
            <w:r w:rsidRPr="00F23702">
              <w:rPr>
                <w:rFonts w:cstheme="minorHAnsi"/>
                <w:color w:val="333333"/>
                <w:sz w:val="24"/>
                <w:szCs w:val="24"/>
              </w:rPr>
              <w:t>7171960</w:t>
            </w:r>
          </w:p>
        </w:tc>
      </w:tr>
      <w:tr w:rsidR="007C4145" w:rsidRPr="00F23702" w14:paraId="1B0E4EBF" w14:textId="77777777" w:rsidTr="00383BAA">
        <w:tc>
          <w:tcPr>
            <w:tcW w:w="4390" w:type="dxa"/>
            <w:vAlign w:val="bottom"/>
          </w:tcPr>
          <w:p w14:paraId="77747E6D" w14:textId="0EEFA618" w:rsidR="007C4145" w:rsidRPr="00F23702" w:rsidRDefault="007C4145" w:rsidP="007C4145">
            <w:pPr>
              <w:rPr>
                <w:rFonts w:cstheme="minorHAnsi"/>
                <w:color w:val="333333"/>
                <w:sz w:val="24"/>
                <w:szCs w:val="24"/>
              </w:rPr>
            </w:pPr>
            <w:r w:rsidRPr="00F23702">
              <w:rPr>
                <w:rFonts w:cstheme="minorHAnsi"/>
                <w:color w:val="333333"/>
                <w:sz w:val="24"/>
                <w:szCs w:val="24"/>
              </w:rPr>
              <w:t>Doug Webb</w:t>
            </w:r>
          </w:p>
        </w:tc>
        <w:tc>
          <w:tcPr>
            <w:tcW w:w="3543" w:type="dxa"/>
            <w:vAlign w:val="bottom"/>
          </w:tcPr>
          <w:p w14:paraId="4B230F49" w14:textId="1AC39CBF" w:rsidR="007C4145" w:rsidRPr="00F23702" w:rsidRDefault="007C4145" w:rsidP="007C4145">
            <w:pPr>
              <w:rPr>
                <w:rFonts w:cstheme="minorHAnsi"/>
                <w:color w:val="333333"/>
                <w:sz w:val="24"/>
                <w:szCs w:val="24"/>
              </w:rPr>
            </w:pPr>
            <w:r w:rsidRPr="00F23702">
              <w:rPr>
                <w:rFonts w:cstheme="minorHAnsi"/>
                <w:color w:val="333333"/>
                <w:sz w:val="24"/>
                <w:szCs w:val="24"/>
              </w:rPr>
              <w:t>90062745</w:t>
            </w:r>
          </w:p>
        </w:tc>
      </w:tr>
      <w:tr w:rsidR="007C4145" w:rsidRPr="00F23702" w14:paraId="67450FDA" w14:textId="77777777" w:rsidTr="00383BAA">
        <w:tc>
          <w:tcPr>
            <w:tcW w:w="4390" w:type="dxa"/>
            <w:vAlign w:val="bottom"/>
          </w:tcPr>
          <w:p w14:paraId="0BCEF579" w14:textId="5F7E1029" w:rsidR="007C4145" w:rsidRPr="00F23702" w:rsidRDefault="007C4145" w:rsidP="007C4145">
            <w:pPr>
              <w:rPr>
                <w:rFonts w:cstheme="minorHAnsi"/>
                <w:color w:val="333333"/>
                <w:sz w:val="24"/>
                <w:szCs w:val="24"/>
              </w:rPr>
            </w:pPr>
            <w:r w:rsidRPr="00F23702">
              <w:rPr>
                <w:rFonts w:cstheme="minorHAnsi"/>
                <w:color w:val="333333"/>
                <w:sz w:val="24"/>
                <w:szCs w:val="24"/>
              </w:rPr>
              <w:t>Heather Beeson</w:t>
            </w:r>
          </w:p>
        </w:tc>
        <w:tc>
          <w:tcPr>
            <w:tcW w:w="3543" w:type="dxa"/>
            <w:vAlign w:val="bottom"/>
          </w:tcPr>
          <w:p w14:paraId="1DABEA37" w14:textId="023ED94D" w:rsidR="007C4145" w:rsidRPr="00F23702" w:rsidRDefault="007C4145" w:rsidP="007C4145">
            <w:pPr>
              <w:rPr>
                <w:rFonts w:cstheme="minorHAnsi"/>
                <w:color w:val="333333"/>
                <w:sz w:val="24"/>
                <w:szCs w:val="24"/>
              </w:rPr>
            </w:pPr>
            <w:r w:rsidRPr="00F23702">
              <w:rPr>
                <w:rFonts w:cstheme="minorHAnsi"/>
                <w:color w:val="000000"/>
                <w:sz w:val="24"/>
                <w:szCs w:val="24"/>
              </w:rPr>
              <w:t>2601535</w:t>
            </w:r>
          </w:p>
        </w:tc>
      </w:tr>
      <w:tr w:rsidR="007C4145" w:rsidRPr="00F23702" w14:paraId="6FDF3F5E" w14:textId="77777777" w:rsidTr="00383BAA">
        <w:tc>
          <w:tcPr>
            <w:tcW w:w="4390" w:type="dxa"/>
            <w:vAlign w:val="bottom"/>
          </w:tcPr>
          <w:p w14:paraId="78E668DD" w14:textId="628EDC80" w:rsidR="007C4145" w:rsidRPr="00F23702" w:rsidRDefault="007C4145" w:rsidP="007C4145">
            <w:pPr>
              <w:rPr>
                <w:rFonts w:cstheme="minorHAnsi"/>
                <w:color w:val="333333"/>
                <w:sz w:val="24"/>
                <w:szCs w:val="24"/>
              </w:rPr>
            </w:pPr>
            <w:r w:rsidRPr="00F23702">
              <w:rPr>
                <w:rFonts w:cstheme="minorHAnsi"/>
                <w:color w:val="333333"/>
                <w:sz w:val="24"/>
                <w:szCs w:val="24"/>
              </w:rPr>
              <w:t xml:space="preserve">Ian </w:t>
            </w:r>
            <w:proofErr w:type="spellStart"/>
            <w:r w:rsidRPr="00F23702">
              <w:rPr>
                <w:rFonts w:cstheme="minorHAnsi"/>
                <w:color w:val="333333"/>
                <w:sz w:val="24"/>
                <w:szCs w:val="24"/>
              </w:rPr>
              <w:t>Cheffy</w:t>
            </w:r>
            <w:proofErr w:type="spellEnd"/>
          </w:p>
        </w:tc>
        <w:tc>
          <w:tcPr>
            <w:tcW w:w="3543" w:type="dxa"/>
            <w:vAlign w:val="bottom"/>
          </w:tcPr>
          <w:p w14:paraId="3A51D182" w14:textId="1DAE154F" w:rsidR="007C4145" w:rsidRPr="00F23702" w:rsidRDefault="007C4145" w:rsidP="007C4145">
            <w:pPr>
              <w:rPr>
                <w:rFonts w:cstheme="minorHAnsi"/>
                <w:color w:val="000000"/>
                <w:sz w:val="24"/>
                <w:szCs w:val="24"/>
              </w:rPr>
            </w:pPr>
            <w:r w:rsidRPr="00F23702">
              <w:rPr>
                <w:rFonts w:cstheme="minorHAnsi"/>
                <w:color w:val="333333"/>
                <w:sz w:val="24"/>
                <w:szCs w:val="24"/>
              </w:rPr>
              <w:t>90185866</w:t>
            </w:r>
          </w:p>
        </w:tc>
      </w:tr>
      <w:tr w:rsidR="007C4145" w:rsidRPr="00F23702" w14:paraId="30BC0C75" w14:textId="77777777" w:rsidTr="00383BAA">
        <w:tc>
          <w:tcPr>
            <w:tcW w:w="4390" w:type="dxa"/>
            <w:vAlign w:val="bottom"/>
          </w:tcPr>
          <w:p w14:paraId="7455D284" w14:textId="3936B893" w:rsidR="007C4145" w:rsidRPr="00F23702" w:rsidRDefault="007C4145" w:rsidP="007C4145">
            <w:pPr>
              <w:rPr>
                <w:rFonts w:cstheme="minorHAnsi"/>
                <w:color w:val="333333"/>
                <w:sz w:val="24"/>
                <w:szCs w:val="24"/>
              </w:rPr>
            </w:pPr>
            <w:r w:rsidRPr="00F23702">
              <w:rPr>
                <w:rFonts w:cstheme="minorHAnsi"/>
                <w:color w:val="333333"/>
                <w:sz w:val="24"/>
                <w:szCs w:val="24"/>
              </w:rPr>
              <w:t>Jane Crombie</w:t>
            </w:r>
          </w:p>
        </w:tc>
        <w:tc>
          <w:tcPr>
            <w:tcW w:w="3543" w:type="dxa"/>
            <w:vAlign w:val="bottom"/>
          </w:tcPr>
          <w:p w14:paraId="1B79F516" w14:textId="0353B19A" w:rsidR="007C4145" w:rsidRPr="00F23702" w:rsidRDefault="007C4145" w:rsidP="007C4145">
            <w:pPr>
              <w:rPr>
                <w:rFonts w:cstheme="minorHAnsi"/>
                <w:color w:val="333333"/>
                <w:sz w:val="24"/>
                <w:szCs w:val="24"/>
              </w:rPr>
            </w:pPr>
            <w:r w:rsidRPr="00F23702">
              <w:rPr>
                <w:rFonts w:cstheme="minorHAnsi"/>
                <w:color w:val="000000"/>
                <w:sz w:val="24"/>
                <w:szCs w:val="24"/>
              </w:rPr>
              <w:t>1401301</w:t>
            </w:r>
          </w:p>
        </w:tc>
      </w:tr>
      <w:tr w:rsidR="007C4145" w:rsidRPr="00F23702" w14:paraId="79BE4F60" w14:textId="77777777" w:rsidTr="00383BAA">
        <w:tc>
          <w:tcPr>
            <w:tcW w:w="4390" w:type="dxa"/>
            <w:vAlign w:val="bottom"/>
          </w:tcPr>
          <w:p w14:paraId="153A6C23" w14:textId="14F81DDF" w:rsidR="007C4145" w:rsidRPr="00F23702" w:rsidRDefault="007C4145" w:rsidP="007C4145">
            <w:pPr>
              <w:rPr>
                <w:rFonts w:cstheme="minorHAnsi"/>
                <w:color w:val="333333"/>
                <w:sz w:val="24"/>
                <w:szCs w:val="24"/>
              </w:rPr>
            </w:pPr>
            <w:r w:rsidRPr="00F23702">
              <w:rPr>
                <w:rFonts w:cstheme="minorHAnsi"/>
                <w:color w:val="000000"/>
                <w:sz w:val="24"/>
                <w:szCs w:val="24"/>
              </w:rPr>
              <w:t>John Capell</w:t>
            </w:r>
          </w:p>
        </w:tc>
        <w:tc>
          <w:tcPr>
            <w:tcW w:w="3543" w:type="dxa"/>
            <w:vAlign w:val="bottom"/>
          </w:tcPr>
          <w:p w14:paraId="7D5324F9" w14:textId="0D9EC191" w:rsidR="007C4145" w:rsidRPr="00F23702" w:rsidRDefault="007C4145" w:rsidP="007C4145">
            <w:pPr>
              <w:rPr>
                <w:rFonts w:cstheme="minorHAnsi"/>
                <w:color w:val="000000"/>
                <w:sz w:val="24"/>
                <w:szCs w:val="24"/>
              </w:rPr>
            </w:pPr>
            <w:r w:rsidRPr="00F23702">
              <w:rPr>
                <w:rFonts w:cstheme="minorHAnsi"/>
                <w:color w:val="333333"/>
                <w:sz w:val="24"/>
                <w:szCs w:val="24"/>
              </w:rPr>
              <w:t>7089532</w:t>
            </w:r>
          </w:p>
        </w:tc>
      </w:tr>
      <w:tr w:rsidR="007C4145" w:rsidRPr="00F23702" w14:paraId="7B35C33E" w14:textId="77777777" w:rsidTr="00383BAA">
        <w:tc>
          <w:tcPr>
            <w:tcW w:w="4390" w:type="dxa"/>
            <w:vAlign w:val="bottom"/>
          </w:tcPr>
          <w:p w14:paraId="70E42F9A" w14:textId="58900926" w:rsidR="007C4145" w:rsidRPr="00F23702" w:rsidRDefault="007C4145" w:rsidP="007C4145">
            <w:pPr>
              <w:rPr>
                <w:rFonts w:cstheme="minorHAnsi"/>
                <w:color w:val="000000"/>
                <w:sz w:val="24"/>
                <w:szCs w:val="24"/>
              </w:rPr>
            </w:pPr>
            <w:r w:rsidRPr="00F23702">
              <w:rPr>
                <w:rFonts w:cstheme="minorHAnsi"/>
                <w:color w:val="000000"/>
                <w:sz w:val="24"/>
                <w:szCs w:val="24"/>
              </w:rPr>
              <w:t>John Childs</w:t>
            </w:r>
          </w:p>
        </w:tc>
        <w:tc>
          <w:tcPr>
            <w:tcW w:w="3543" w:type="dxa"/>
            <w:vAlign w:val="bottom"/>
          </w:tcPr>
          <w:p w14:paraId="7D031B28" w14:textId="28BBD8BD" w:rsidR="007C4145" w:rsidRPr="00F23702" w:rsidRDefault="007C4145" w:rsidP="007C4145">
            <w:pPr>
              <w:rPr>
                <w:rFonts w:cstheme="minorHAnsi"/>
                <w:color w:val="333333"/>
                <w:sz w:val="24"/>
                <w:szCs w:val="24"/>
              </w:rPr>
            </w:pPr>
            <w:r w:rsidRPr="00F23702">
              <w:rPr>
                <w:rFonts w:cstheme="minorHAnsi"/>
                <w:color w:val="333333"/>
                <w:sz w:val="24"/>
                <w:szCs w:val="24"/>
              </w:rPr>
              <w:t>90205405</w:t>
            </w:r>
          </w:p>
        </w:tc>
      </w:tr>
      <w:tr w:rsidR="007C4145" w:rsidRPr="00F23702" w14:paraId="40BF83BB" w14:textId="77777777" w:rsidTr="00383BAA">
        <w:tc>
          <w:tcPr>
            <w:tcW w:w="4390" w:type="dxa"/>
            <w:vAlign w:val="bottom"/>
          </w:tcPr>
          <w:p w14:paraId="750A0CB8" w14:textId="0E2D68EA" w:rsidR="007C4145" w:rsidRPr="00F23702" w:rsidRDefault="007C4145" w:rsidP="007C4145">
            <w:pPr>
              <w:rPr>
                <w:rFonts w:cstheme="minorHAnsi"/>
                <w:color w:val="000000"/>
                <w:sz w:val="24"/>
                <w:szCs w:val="24"/>
              </w:rPr>
            </w:pPr>
            <w:r w:rsidRPr="00F23702">
              <w:rPr>
                <w:rFonts w:cstheme="minorHAnsi"/>
                <w:color w:val="000000"/>
                <w:sz w:val="24"/>
                <w:szCs w:val="24"/>
              </w:rPr>
              <w:t>John Ingold</w:t>
            </w:r>
          </w:p>
        </w:tc>
        <w:tc>
          <w:tcPr>
            <w:tcW w:w="3543" w:type="dxa"/>
            <w:vAlign w:val="bottom"/>
          </w:tcPr>
          <w:p w14:paraId="1D96E442" w14:textId="7F1E9386" w:rsidR="007C4145" w:rsidRPr="00F23702" w:rsidRDefault="007C4145" w:rsidP="007C4145">
            <w:pPr>
              <w:rPr>
                <w:rFonts w:cstheme="minorHAnsi"/>
                <w:color w:val="333333"/>
                <w:sz w:val="24"/>
                <w:szCs w:val="24"/>
              </w:rPr>
            </w:pPr>
            <w:r w:rsidRPr="00F23702">
              <w:rPr>
                <w:rFonts w:cstheme="minorHAnsi"/>
                <w:color w:val="333333"/>
                <w:sz w:val="24"/>
                <w:szCs w:val="24"/>
              </w:rPr>
              <w:t>7015214</w:t>
            </w:r>
          </w:p>
        </w:tc>
      </w:tr>
      <w:tr w:rsidR="007C4145" w:rsidRPr="00F23702" w14:paraId="09A964D4" w14:textId="77777777" w:rsidTr="00383BAA">
        <w:tc>
          <w:tcPr>
            <w:tcW w:w="4390" w:type="dxa"/>
            <w:vAlign w:val="bottom"/>
          </w:tcPr>
          <w:p w14:paraId="7FC04D14" w14:textId="428DC287" w:rsidR="007C4145" w:rsidRPr="00F23702" w:rsidRDefault="007C4145" w:rsidP="007C4145">
            <w:pPr>
              <w:rPr>
                <w:rFonts w:cstheme="minorHAnsi"/>
                <w:color w:val="000000"/>
                <w:sz w:val="24"/>
                <w:szCs w:val="24"/>
              </w:rPr>
            </w:pPr>
            <w:r w:rsidRPr="00F23702">
              <w:rPr>
                <w:rFonts w:cstheme="minorHAnsi"/>
                <w:color w:val="333333"/>
                <w:sz w:val="24"/>
                <w:szCs w:val="24"/>
              </w:rPr>
              <w:t>Jon Eales</w:t>
            </w:r>
          </w:p>
        </w:tc>
        <w:tc>
          <w:tcPr>
            <w:tcW w:w="3543" w:type="dxa"/>
            <w:vAlign w:val="bottom"/>
          </w:tcPr>
          <w:p w14:paraId="0F59F8C5" w14:textId="536C80A5" w:rsidR="007C4145" w:rsidRPr="00F23702" w:rsidRDefault="007C4145" w:rsidP="007C4145">
            <w:pPr>
              <w:rPr>
                <w:rFonts w:cstheme="minorHAnsi"/>
                <w:color w:val="333333"/>
                <w:sz w:val="24"/>
                <w:szCs w:val="24"/>
              </w:rPr>
            </w:pPr>
            <w:r w:rsidRPr="00F23702">
              <w:rPr>
                <w:rFonts w:cstheme="minorHAnsi"/>
                <w:color w:val="000000"/>
                <w:sz w:val="24"/>
                <w:szCs w:val="24"/>
              </w:rPr>
              <w:t>90206613</w:t>
            </w:r>
          </w:p>
        </w:tc>
      </w:tr>
      <w:tr w:rsidR="007C4145" w:rsidRPr="00F23702" w14:paraId="15808C03" w14:textId="77777777" w:rsidTr="00383BAA">
        <w:tc>
          <w:tcPr>
            <w:tcW w:w="4390" w:type="dxa"/>
            <w:vAlign w:val="bottom"/>
          </w:tcPr>
          <w:p w14:paraId="308F0F7D" w14:textId="7F87FEF7" w:rsidR="007C4145" w:rsidRPr="00F23702" w:rsidRDefault="007C4145" w:rsidP="007C4145">
            <w:pPr>
              <w:rPr>
                <w:rFonts w:cstheme="minorHAnsi"/>
                <w:color w:val="333333"/>
                <w:sz w:val="24"/>
                <w:szCs w:val="24"/>
              </w:rPr>
            </w:pPr>
            <w:r w:rsidRPr="00F23702">
              <w:rPr>
                <w:rFonts w:cstheme="minorHAnsi"/>
                <w:color w:val="000000"/>
                <w:sz w:val="24"/>
                <w:szCs w:val="24"/>
              </w:rPr>
              <w:t>Ken Bailey</w:t>
            </w:r>
          </w:p>
        </w:tc>
        <w:tc>
          <w:tcPr>
            <w:tcW w:w="3543" w:type="dxa"/>
            <w:vAlign w:val="bottom"/>
          </w:tcPr>
          <w:p w14:paraId="7B520B18" w14:textId="1F4D4C8F" w:rsidR="007C4145" w:rsidRPr="00F23702" w:rsidRDefault="007C4145" w:rsidP="007C4145">
            <w:pPr>
              <w:rPr>
                <w:rFonts w:cstheme="minorHAnsi"/>
                <w:color w:val="000000"/>
                <w:sz w:val="24"/>
                <w:szCs w:val="24"/>
              </w:rPr>
            </w:pPr>
            <w:r w:rsidRPr="00F23702">
              <w:rPr>
                <w:rFonts w:cstheme="minorHAnsi"/>
                <w:color w:val="333333"/>
                <w:sz w:val="24"/>
                <w:szCs w:val="24"/>
              </w:rPr>
              <w:t>1400977</w:t>
            </w:r>
          </w:p>
        </w:tc>
      </w:tr>
      <w:tr w:rsidR="007C4145" w:rsidRPr="00F23702" w14:paraId="59709383" w14:textId="77777777" w:rsidTr="00383BAA">
        <w:tc>
          <w:tcPr>
            <w:tcW w:w="4390" w:type="dxa"/>
            <w:vAlign w:val="bottom"/>
          </w:tcPr>
          <w:p w14:paraId="486B304C" w14:textId="4ED7DC36" w:rsidR="007C4145" w:rsidRPr="00F23702" w:rsidRDefault="007C4145" w:rsidP="007C4145">
            <w:pPr>
              <w:rPr>
                <w:rFonts w:cstheme="minorHAnsi"/>
                <w:color w:val="000000"/>
                <w:sz w:val="24"/>
                <w:szCs w:val="24"/>
              </w:rPr>
            </w:pPr>
            <w:r w:rsidRPr="00F23702">
              <w:rPr>
                <w:rFonts w:cstheme="minorHAnsi"/>
                <w:color w:val="333333"/>
                <w:sz w:val="24"/>
                <w:szCs w:val="24"/>
              </w:rPr>
              <w:t>Mac Crombie</w:t>
            </w:r>
          </w:p>
        </w:tc>
        <w:tc>
          <w:tcPr>
            <w:tcW w:w="3543" w:type="dxa"/>
            <w:vAlign w:val="bottom"/>
          </w:tcPr>
          <w:p w14:paraId="5328A5E1" w14:textId="4A27D25E" w:rsidR="007C4145" w:rsidRPr="00F23702" w:rsidRDefault="007C4145" w:rsidP="007C4145">
            <w:pPr>
              <w:rPr>
                <w:rFonts w:cstheme="minorHAnsi"/>
                <w:color w:val="333333"/>
                <w:sz w:val="24"/>
                <w:szCs w:val="24"/>
              </w:rPr>
            </w:pPr>
            <w:r w:rsidRPr="00F23702">
              <w:rPr>
                <w:rFonts w:cstheme="minorHAnsi"/>
                <w:color w:val="000000"/>
                <w:sz w:val="24"/>
                <w:szCs w:val="24"/>
              </w:rPr>
              <w:t>2601401</w:t>
            </w:r>
          </w:p>
        </w:tc>
      </w:tr>
      <w:tr w:rsidR="007C4145" w:rsidRPr="00F23702" w14:paraId="1893A210" w14:textId="77777777" w:rsidTr="00383BAA">
        <w:tc>
          <w:tcPr>
            <w:tcW w:w="4390" w:type="dxa"/>
            <w:vAlign w:val="bottom"/>
          </w:tcPr>
          <w:p w14:paraId="094898F4" w14:textId="72BCF203" w:rsidR="007C4145" w:rsidRPr="00F23702" w:rsidRDefault="007C4145" w:rsidP="007C4145">
            <w:pPr>
              <w:rPr>
                <w:rFonts w:cstheme="minorHAnsi"/>
                <w:color w:val="333333"/>
                <w:sz w:val="24"/>
                <w:szCs w:val="24"/>
              </w:rPr>
            </w:pPr>
            <w:r w:rsidRPr="00F23702">
              <w:rPr>
                <w:rFonts w:cstheme="minorHAnsi"/>
                <w:color w:val="333333"/>
                <w:sz w:val="24"/>
                <w:szCs w:val="24"/>
              </w:rPr>
              <w:t>Martin Atkinson</w:t>
            </w:r>
          </w:p>
        </w:tc>
        <w:tc>
          <w:tcPr>
            <w:tcW w:w="3543" w:type="dxa"/>
            <w:vAlign w:val="bottom"/>
          </w:tcPr>
          <w:p w14:paraId="41208B7A" w14:textId="559D51C1" w:rsidR="007C4145" w:rsidRPr="00F23702" w:rsidRDefault="007C4145" w:rsidP="007C4145">
            <w:pPr>
              <w:rPr>
                <w:rFonts w:cstheme="minorHAnsi"/>
                <w:color w:val="000000"/>
                <w:sz w:val="24"/>
                <w:szCs w:val="24"/>
              </w:rPr>
            </w:pPr>
            <w:r w:rsidRPr="00F23702">
              <w:rPr>
                <w:rFonts w:cstheme="minorHAnsi"/>
                <w:color w:val="333333"/>
                <w:sz w:val="24"/>
                <w:szCs w:val="24"/>
              </w:rPr>
              <w:t>39223</w:t>
            </w:r>
          </w:p>
        </w:tc>
      </w:tr>
      <w:tr w:rsidR="007C4145" w:rsidRPr="00F23702" w14:paraId="1DA7DF17" w14:textId="77777777" w:rsidTr="00383BAA">
        <w:tc>
          <w:tcPr>
            <w:tcW w:w="4390" w:type="dxa"/>
            <w:vAlign w:val="bottom"/>
          </w:tcPr>
          <w:p w14:paraId="4E51D0BB" w14:textId="4C262994" w:rsidR="007C4145" w:rsidRPr="00F23702" w:rsidRDefault="007C4145" w:rsidP="007C4145">
            <w:pPr>
              <w:rPr>
                <w:rFonts w:cstheme="minorHAnsi"/>
                <w:color w:val="333333"/>
                <w:sz w:val="24"/>
                <w:szCs w:val="24"/>
              </w:rPr>
            </w:pPr>
            <w:r w:rsidRPr="00F23702">
              <w:rPr>
                <w:rFonts w:cstheme="minorHAnsi"/>
                <w:color w:val="000000"/>
                <w:sz w:val="24"/>
                <w:szCs w:val="24"/>
              </w:rPr>
              <w:t>Nigel Goffin</w:t>
            </w:r>
          </w:p>
        </w:tc>
        <w:tc>
          <w:tcPr>
            <w:tcW w:w="3543" w:type="dxa"/>
            <w:vAlign w:val="bottom"/>
          </w:tcPr>
          <w:p w14:paraId="33C16762" w14:textId="6F1603C1" w:rsidR="007C4145" w:rsidRPr="00F23702" w:rsidRDefault="007C4145" w:rsidP="007C4145">
            <w:pPr>
              <w:rPr>
                <w:rFonts w:cstheme="minorHAnsi"/>
                <w:color w:val="333333"/>
                <w:sz w:val="24"/>
                <w:szCs w:val="24"/>
              </w:rPr>
            </w:pPr>
            <w:r w:rsidRPr="00F23702">
              <w:rPr>
                <w:rFonts w:cstheme="minorHAnsi"/>
                <w:color w:val="333333"/>
                <w:sz w:val="24"/>
                <w:szCs w:val="24"/>
              </w:rPr>
              <w:t>7117470</w:t>
            </w:r>
          </w:p>
        </w:tc>
      </w:tr>
      <w:tr w:rsidR="007C4145" w:rsidRPr="00F23702" w14:paraId="617EE6CB" w14:textId="77777777" w:rsidTr="00383BAA">
        <w:tc>
          <w:tcPr>
            <w:tcW w:w="4390" w:type="dxa"/>
            <w:vAlign w:val="bottom"/>
          </w:tcPr>
          <w:p w14:paraId="6554A127" w14:textId="5C68DA7A" w:rsidR="007C4145" w:rsidRPr="00F23702" w:rsidRDefault="007C4145" w:rsidP="007C4145">
            <w:pPr>
              <w:rPr>
                <w:rFonts w:cstheme="minorHAnsi"/>
                <w:color w:val="000000"/>
                <w:sz w:val="24"/>
                <w:szCs w:val="24"/>
              </w:rPr>
            </w:pPr>
            <w:r w:rsidRPr="00F23702">
              <w:rPr>
                <w:rFonts w:cstheme="minorHAnsi"/>
                <w:color w:val="333333"/>
                <w:sz w:val="24"/>
                <w:szCs w:val="24"/>
              </w:rPr>
              <w:t>Paul Robinson</w:t>
            </w:r>
          </w:p>
        </w:tc>
        <w:tc>
          <w:tcPr>
            <w:tcW w:w="3543" w:type="dxa"/>
            <w:vAlign w:val="bottom"/>
          </w:tcPr>
          <w:p w14:paraId="7AB73526" w14:textId="3D926744" w:rsidR="007C4145" w:rsidRPr="00F23702" w:rsidRDefault="007C4145" w:rsidP="007C4145">
            <w:pPr>
              <w:rPr>
                <w:rFonts w:cstheme="minorHAnsi"/>
                <w:color w:val="333333"/>
                <w:sz w:val="24"/>
                <w:szCs w:val="24"/>
              </w:rPr>
            </w:pPr>
            <w:r w:rsidRPr="00F23702">
              <w:rPr>
                <w:rFonts w:cstheme="minorHAnsi"/>
                <w:color w:val="000000"/>
                <w:sz w:val="24"/>
                <w:szCs w:val="24"/>
              </w:rPr>
              <w:t>7141514</w:t>
            </w:r>
          </w:p>
        </w:tc>
      </w:tr>
      <w:tr w:rsidR="007C4145" w:rsidRPr="00F23702" w14:paraId="0E5CA042" w14:textId="77777777" w:rsidTr="00383BAA">
        <w:tc>
          <w:tcPr>
            <w:tcW w:w="4390" w:type="dxa"/>
            <w:vAlign w:val="bottom"/>
          </w:tcPr>
          <w:p w14:paraId="6E97CC1B" w14:textId="127CB761" w:rsidR="007C4145" w:rsidRPr="00F23702" w:rsidRDefault="007C4145" w:rsidP="007C4145">
            <w:pPr>
              <w:rPr>
                <w:rFonts w:cstheme="minorHAnsi"/>
                <w:color w:val="333333"/>
                <w:sz w:val="24"/>
                <w:szCs w:val="24"/>
              </w:rPr>
            </w:pPr>
            <w:r w:rsidRPr="00F23702">
              <w:rPr>
                <w:rFonts w:cstheme="minorHAnsi"/>
                <w:color w:val="333333"/>
                <w:sz w:val="24"/>
                <w:szCs w:val="24"/>
              </w:rPr>
              <w:t>Peter Ayres</w:t>
            </w:r>
          </w:p>
        </w:tc>
        <w:tc>
          <w:tcPr>
            <w:tcW w:w="3543" w:type="dxa"/>
            <w:vAlign w:val="bottom"/>
          </w:tcPr>
          <w:p w14:paraId="507E0A44" w14:textId="5593CEF1" w:rsidR="007C4145" w:rsidRPr="00F23702" w:rsidRDefault="007C4145" w:rsidP="007C4145">
            <w:pPr>
              <w:rPr>
                <w:rFonts w:cstheme="minorHAnsi"/>
                <w:color w:val="000000"/>
                <w:sz w:val="24"/>
                <w:szCs w:val="24"/>
              </w:rPr>
            </w:pPr>
            <w:r w:rsidRPr="00F23702">
              <w:rPr>
                <w:rFonts w:cstheme="minorHAnsi"/>
                <w:color w:val="000000"/>
                <w:sz w:val="24"/>
                <w:szCs w:val="24"/>
              </w:rPr>
              <w:t>7047210</w:t>
            </w:r>
          </w:p>
        </w:tc>
      </w:tr>
      <w:tr w:rsidR="007C4145" w:rsidRPr="00F23702" w14:paraId="306AD569" w14:textId="77777777" w:rsidTr="00383BAA">
        <w:tc>
          <w:tcPr>
            <w:tcW w:w="4390" w:type="dxa"/>
            <w:vAlign w:val="bottom"/>
          </w:tcPr>
          <w:p w14:paraId="5C7B9619" w14:textId="77777777" w:rsidR="007C4145" w:rsidRPr="00F23702" w:rsidRDefault="007C4145" w:rsidP="007C4145">
            <w:pPr>
              <w:rPr>
                <w:rFonts w:cstheme="minorHAnsi"/>
                <w:sz w:val="24"/>
                <w:szCs w:val="24"/>
              </w:rPr>
            </w:pPr>
            <w:r w:rsidRPr="00F23702">
              <w:rPr>
                <w:rFonts w:cstheme="minorHAnsi"/>
                <w:color w:val="000000"/>
                <w:sz w:val="24"/>
                <w:szCs w:val="24"/>
              </w:rPr>
              <w:t>Peter England</w:t>
            </w:r>
          </w:p>
        </w:tc>
        <w:tc>
          <w:tcPr>
            <w:tcW w:w="3543" w:type="dxa"/>
            <w:vAlign w:val="bottom"/>
          </w:tcPr>
          <w:p w14:paraId="0C3A375E" w14:textId="77777777" w:rsidR="007C4145" w:rsidRPr="00F23702" w:rsidRDefault="007C4145" w:rsidP="007C4145">
            <w:pPr>
              <w:rPr>
                <w:rFonts w:cstheme="minorHAnsi"/>
                <w:sz w:val="24"/>
                <w:szCs w:val="24"/>
              </w:rPr>
            </w:pPr>
            <w:r w:rsidRPr="00F23702">
              <w:rPr>
                <w:rFonts w:cstheme="minorHAnsi"/>
                <w:color w:val="333333"/>
                <w:sz w:val="24"/>
                <w:szCs w:val="24"/>
              </w:rPr>
              <w:t>1401899</w:t>
            </w:r>
          </w:p>
        </w:tc>
      </w:tr>
      <w:tr w:rsidR="007C4145" w:rsidRPr="00F23702" w14:paraId="24864026" w14:textId="77777777" w:rsidTr="00383BAA">
        <w:tc>
          <w:tcPr>
            <w:tcW w:w="4390" w:type="dxa"/>
            <w:vAlign w:val="bottom"/>
          </w:tcPr>
          <w:p w14:paraId="0D89E2D5" w14:textId="77777777" w:rsidR="007C4145" w:rsidRPr="00F23702" w:rsidRDefault="007C4145" w:rsidP="007C4145">
            <w:pPr>
              <w:rPr>
                <w:rFonts w:cstheme="minorHAnsi"/>
                <w:sz w:val="24"/>
                <w:szCs w:val="24"/>
              </w:rPr>
            </w:pPr>
            <w:r w:rsidRPr="00F23702">
              <w:rPr>
                <w:rFonts w:cstheme="minorHAnsi"/>
                <w:color w:val="333333"/>
                <w:sz w:val="24"/>
                <w:szCs w:val="24"/>
              </w:rPr>
              <w:t>Peter Robinson</w:t>
            </w:r>
          </w:p>
        </w:tc>
        <w:tc>
          <w:tcPr>
            <w:tcW w:w="3543" w:type="dxa"/>
            <w:vAlign w:val="bottom"/>
          </w:tcPr>
          <w:p w14:paraId="7DCFB601" w14:textId="77777777" w:rsidR="007C4145" w:rsidRPr="00F23702" w:rsidRDefault="007C4145" w:rsidP="007C4145">
            <w:pPr>
              <w:rPr>
                <w:rFonts w:cstheme="minorHAnsi"/>
                <w:sz w:val="24"/>
                <w:szCs w:val="24"/>
              </w:rPr>
            </w:pPr>
            <w:r w:rsidRPr="00F23702">
              <w:rPr>
                <w:rFonts w:cstheme="minorHAnsi"/>
                <w:color w:val="000000"/>
                <w:sz w:val="24"/>
                <w:szCs w:val="24"/>
              </w:rPr>
              <w:t>109136</w:t>
            </w:r>
          </w:p>
        </w:tc>
      </w:tr>
      <w:tr w:rsidR="007C4145" w:rsidRPr="00F23702" w14:paraId="7F4A5E77" w14:textId="77777777" w:rsidTr="00383BAA">
        <w:tc>
          <w:tcPr>
            <w:tcW w:w="4390" w:type="dxa"/>
            <w:vAlign w:val="bottom"/>
          </w:tcPr>
          <w:p w14:paraId="4D57A7FA" w14:textId="77777777" w:rsidR="007C4145" w:rsidRPr="00F23702" w:rsidRDefault="007C4145" w:rsidP="007C4145">
            <w:pPr>
              <w:rPr>
                <w:rFonts w:cstheme="minorHAnsi"/>
                <w:sz w:val="24"/>
                <w:szCs w:val="24"/>
              </w:rPr>
            </w:pPr>
            <w:r w:rsidRPr="00F23702">
              <w:rPr>
                <w:rFonts w:cstheme="minorHAnsi"/>
                <w:color w:val="333333"/>
                <w:sz w:val="24"/>
                <w:szCs w:val="24"/>
              </w:rPr>
              <w:t>Phil Hurrell</w:t>
            </w:r>
          </w:p>
        </w:tc>
        <w:tc>
          <w:tcPr>
            <w:tcW w:w="3543" w:type="dxa"/>
            <w:vAlign w:val="bottom"/>
          </w:tcPr>
          <w:p w14:paraId="36D4082C" w14:textId="77777777" w:rsidR="007C4145" w:rsidRPr="00F23702" w:rsidRDefault="007C4145" w:rsidP="007C4145">
            <w:pPr>
              <w:rPr>
                <w:rFonts w:cstheme="minorHAnsi"/>
                <w:sz w:val="24"/>
                <w:szCs w:val="24"/>
              </w:rPr>
            </w:pPr>
            <w:r w:rsidRPr="00F23702">
              <w:rPr>
                <w:rFonts w:cstheme="minorHAnsi"/>
                <w:color w:val="333333"/>
                <w:sz w:val="24"/>
                <w:szCs w:val="24"/>
              </w:rPr>
              <w:t>90206478</w:t>
            </w:r>
          </w:p>
        </w:tc>
      </w:tr>
      <w:tr w:rsidR="007C4145" w:rsidRPr="00F23702" w14:paraId="2232414B" w14:textId="77777777" w:rsidTr="00383BAA">
        <w:tc>
          <w:tcPr>
            <w:tcW w:w="4390" w:type="dxa"/>
            <w:vAlign w:val="bottom"/>
          </w:tcPr>
          <w:p w14:paraId="6316FD4E" w14:textId="77777777" w:rsidR="007C4145" w:rsidRPr="00F23702" w:rsidRDefault="007C4145" w:rsidP="007C4145">
            <w:pPr>
              <w:rPr>
                <w:rFonts w:cstheme="minorHAnsi"/>
                <w:sz w:val="24"/>
                <w:szCs w:val="24"/>
              </w:rPr>
            </w:pPr>
            <w:r w:rsidRPr="00F23702">
              <w:rPr>
                <w:rFonts w:cstheme="minorHAnsi"/>
                <w:color w:val="333333"/>
                <w:sz w:val="24"/>
                <w:szCs w:val="24"/>
              </w:rPr>
              <w:t>Philip Baronius</w:t>
            </w:r>
          </w:p>
        </w:tc>
        <w:tc>
          <w:tcPr>
            <w:tcW w:w="3543" w:type="dxa"/>
            <w:vAlign w:val="bottom"/>
          </w:tcPr>
          <w:p w14:paraId="04007FC4" w14:textId="77777777" w:rsidR="007C4145" w:rsidRPr="00F23702" w:rsidRDefault="007C4145" w:rsidP="007C4145">
            <w:pPr>
              <w:rPr>
                <w:rFonts w:cstheme="minorHAnsi"/>
                <w:sz w:val="24"/>
                <w:szCs w:val="24"/>
              </w:rPr>
            </w:pPr>
            <w:r w:rsidRPr="00F23702">
              <w:rPr>
                <w:rFonts w:cstheme="minorHAnsi"/>
                <w:color w:val="333333"/>
                <w:sz w:val="24"/>
                <w:szCs w:val="24"/>
              </w:rPr>
              <w:t>90080354</w:t>
            </w:r>
          </w:p>
        </w:tc>
      </w:tr>
      <w:tr w:rsidR="007C4145" w:rsidRPr="00F23702" w14:paraId="20B6C76E" w14:textId="77777777" w:rsidTr="00383BAA">
        <w:tc>
          <w:tcPr>
            <w:tcW w:w="4390" w:type="dxa"/>
            <w:vAlign w:val="bottom"/>
          </w:tcPr>
          <w:p w14:paraId="7CFFB1D5" w14:textId="77777777" w:rsidR="007C4145" w:rsidRPr="00F23702" w:rsidRDefault="007C4145" w:rsidP="007C4145">
            <w:pPr>
              <w:rPr>
                <w:rFonts w:cstheme="minorHAnsi"/>
                <w:sz w:val="24"/>
                <w:szCs w:val="24"/>
              </w:rPr>
            </w:pPr>
            <w:r w:rsidRPr="00F23702">
              <w:rPr>
                <w:rFonts w:cstheme="minorHAnsi"/>
                <w:color w:val="333333"/>
                <w:sz w:val="24"/>
                <w:szCs w:val="24"/>
              </w:rPr>
              <w:t>Ray Bennett</w:t>
            </w:r>
          </w:p>
        </w:tc>
        <w:tc>
          <w:tcPr>
            <w:tcW w:w="3543" w:type="dxa"/>
            <w:vAlign w:val="bottom"/>
          </w:tcPr>
          <w:p w14:paraId="7856458A" w14:textId="77777777" w:rsidR="007C4145" w:rsidRPr="00F23702" w:rsidRDefault="007C4145" w:rsidP="007C4145">
            <w:pPr>
              <w:rPr>
                <w:rFonts w:cstheme="minorHAnsi"/>
                <w:sz w:val="24"/>
                <w:szCs w:val="24"/>
              </w:rPr>
            </w:pPr>
            <w:r w:rsidRPr="00F23702">
              <w:rPr>
                <w:rFonts w:cstheme="minorHAnsi"/>
                <w:color w:val="000000"/>
                <w:sz w:val="24"/>
                <w:szCs w:val="24"/>
              </w:rPr>
              <w:t>7124996</w:t>
            </w:r>
          </w:p>
        </w:tc>
      </w:tr>
      <w:tr w:rsidR="007C4145" w:rsidRPr="00F23702" w14:paraId="4D946812" w14:textId="77777777" w:rsidTr="00383BAA">
        <w:tc>
          <w:tcPr>
            <w:tcW w:w="4390" w:type="dxa"/>
            <w:vAlign w:val="bottom"/>
          </w:tcPr>
          <w:p w14:paraId="1F0D8A06" w14:textId="77777777" w:rsidR="007C4145" w:rsidRPr="00F23702" w:rsidRDefault="007C4145" w:rsidP="007C4145">
            <w:pPr>
              <w:rPr>
                <w:rFonts w:cstheme="minorHAnsi"/>
                <w:sz w:val="24"/>
                <w:szCs w:val="24"/>
              </w:rPr>
            </w:pPr>
            <w:r w:rsidRPr="00F23702">
              <w:rPr>
                <w:rFonts w:cstheme="minorHAnsi"/>
                <w:color w:val="000000"/>
                <w:sz w:val="24"/>
                <w:szCs w:val="24"/>
              </w:rPr>
              <w:t>Richard Dunn</w:t>
            </w:r>
          </w:p>
        </w:tc>
        <w:tc>
          <w:tcPr>
            <w:tcW w:w="3543" w:type="dxa"/>
            <w:vAlign w:val="bottom"/>
          </w:tcPr>
          <w:p w14:paraId="6574D175" w14:textId="77777777" w:rsidR="007C4145" w:rsidRPr="00F23702" w:rsidRDefault="007C4145" w:rsidP="007C4145">
            <w:pPr>
              <w:rPr>
                <w:rFonts w:cstheme="minorHAnsi"/>
                <w:sz w:val="24"/>
                <w:szCs w:val="24"/>
              </w:rPr>
            </w:pPr>
            <w:r w:rsidRPr="00F23702">
              <w:rPr>
                <w:rFonts w:cstheme="minorHAnsi"/>
                <w:color w:val="000000"/>
                <w:sz w:val="24"/>
                <w:szCs w:val="24"/>
              </w:rPr>
              <w:t>7147393</w:t>
            </w:r>
          </w:p>
        </w:tc>
      </w:tr>
      <w:tr w:rsidR="007C4145" w:rsidRPr="00F23702" w14:paraId="7DF6EB3A" w14:textId="77777777" w:rsidTr="00383BAA">
        <w:tc>
          <w:tcPr>
            <w:tcW w:w="4390" w:type="dxa"/>
            <w:vAlign w:val="bottom"/>
          </w:tcPr>
          <w:p w14:paraId="516949F6" w14:textId="77777777" w:rsidR="007C4145" w:rsidRPr="00F23702" w:rsidRDefault="007C4145" w:rsidP="007C4145">
            <w:pPr>
              <w:rPr>
                <w:rFonts w:cstheme="minorHAnsi"/>
                <w:sz w:val="24"/>
                <w:szCs w:val="24"/>
              </w:rPr>
            </w:pPr>
            <w:r w:rsidRPr="00F23702">
              <w:rPr>
                <w:rFonts w:cstheme="minorHAnsi"/>
                <w:color w:val="000000"/>
                <w:sz w:val="24"/>
                <w:szCs w:val="24"/>
              </w:rPr>
              <w:t>Richard Jennings</w:t>
            </w:r>
          </w:p>
        </w:tc>
        <w:tc>
          <w:tcPr>
            <w:tcW w:w="3543" w:type="dxa"/>
            <w:vAlign w:val="bottom"/>
          </w:tcPr>
          <w:p w14:paraId="4F4750E3" w14:textId="77777777" w:rsidR="007C4145" w:rsidRPr="00F23702" w:rsidRDefault="007C4145" w:rsidP="007C4145">
            <w:pPr>
              <w:rPr>
                <w:rFonts w:cstheme="minorHAnsi"/>
                <w:sz w:val="24"/>
                <w:szCs w:val="24"/>
              </w:rPr>
            </w:pPr>
            <w:r w:rsidRPr="00F23702">
              <w:rPr>
                <w:rFonts w:cstheme="minorHAnsi"/>
                <w:color w:val="333333"/>
                <w:sz w:val="24"/>
                <w:szCs w:val="24"/>
              </w:rPr>
              <w:t>90073092</w:t>
            </w:r>
          </w:p>
        </w:tc>
      </w:tr>
      <w:tr w:rsidR="007C4145" w:rsidRPr="00F23702" w14:paraId="4140DAAE" w14:textId="77777777" w:rsidTr="00383BAA">
        <w:tc>
          <w:tcPr>
            <w:tcW w:w="4390" w:type="dxa"/>
            <w:vAlign w:val="bottom"/>
          </w:tcPr>
          <w:p w14:paraId="04AB1D50" w14:textId="77777777" w:rsidR="007C4145" w:rsidRPr="00F23702" w:rsidRDefault="007C4145" w:rsidP="007C4145">
            <w:pPr>
              <w:rPr>
                <w:rFonts w:cstheme="minorHAnsi"/>
                <w:sz w:val="24"/>
                <w:szCs w:val="24"/>
              </w:rPr>
            </w:pPr>
            <w:r w:rsidRPr="00F23702">
              <w:rPr>
                <w:rFonts w:cstheme="minorHAnsi"/>
                <w:color w:val="333333"/>
                <w:sz w:val="24"/>
                <w:szCs w:val="24"/>
              </w:rPr>
              <w:t>Richard Lant</w:t>
            </w:r>
          </w:p>
        </w:tc>
        <w:tc>
          <w:tcPr>
            <w:tcW w:w="3543" w:type="dxa"/>
            <w:vAlign w:val="bottom"/>
          </w:tcPr>
          <w:p w14:paraId="339048AD" w14:textId="77777777" w:rsidR="007C4145" w:rsidRPr="00F23702" w:rsidRDefault="007C4145" w:rsidP="007C4145">
            <w:pPr>
              <w:rPr>
                <w:rFonts w:cstheme="minorHAnsi"/>
                <w:sz w:val="24"/>
                <w:szCs w:val="24"/>
              </w:rPr>
            </w:pPr>
            <w:r w:rsidRPr="00F23702">
              <w:rPr>
                <w:rFonts w:cstheme="minorHAnsi"/>
                <w:color w:val="333333"/>
                <w:sz w:val="24"/>
                <w:szCs w:val="24"/>
              </w:rPr>
              <w:t>90146704</w:t>
            </w:r>
          </w:p>
        </w:tc>
      </w:tr>
      <w:tr w:rsidR="007C4145" w:rsidRPr="00F23702" w14:paraId="6163BF0C" w14:textId="77777777" w:rsidTr="00383BAA">
        <w:tc>
          <w:tcPr>
            <w:tcW w:w="4390" w:type="dxa"/>
            <w:vAlign w:val="bottom"/>
          </w:tcPr>
          <w:p w14:paraId="70122A23" w14:textId="77777777" w:rsidR="007C4145" w:rsidRPr="00F23702" w:rsidRDefault="007C4145" w:rsidP="007C4145">
            <w:pPr>
              <w:rPr>
                <w:rFonts w:cstheme="minorHAnsi"/>
                <w:sz w:val="24"/>
                <w:szCs w:val="24"/>
              </w:rPr>
            </w:pPr>
            <w:r w:rsidRPr="00F23702">
              <w:rPr>
                <w:rFonts w:cstheme="minorHAnsi"/>
                <w:color w:val="333333"/>
                <w:sz w:val="24"/>
                <w:szCs w:val="24"/>
              </w:rPr>
              <w:t>Robert Reeves</w:t>
            </w:r>
          </w:p>
        </w:tc>
        <w:tc>
          <w:tcPr>
            <w:tcW w:w="3543" w:type="dxa"/>
            <w:vAlign w:val="bottom"/>
          </w:tcPr>
          <w:p w14:paraId="03E77442" w14:textId="77777777" w:rsidR="007C4145" w:rsidRPr="00F23702" w:rsidRDefault="007C4145" w:rsidP="007C4145">
            <w:pPr>
              <w:rPr>
                <w:rFonts w:cstheme="minorHAnsi"/>
                <w:sz w:val="24"/>
                <w:szCs w:val="24"/>
              </w:rPr>
            </w:pPr>
            <w:r w:rsidRPr="00F23702">
              <w:rPr>
                <w:rFonts w:cstheme="minorHAnsi"/>
                <w:color w:val="333333"/>
                <w:sz w:val="24"/>
                <w:szCs w:val="24"/>
              </w:rPr>
              <w:t>90176133</w:t>
            </w:r>
          </w:p>
        </w:tc>
      </w:tr>
      <w:tr w:rsidR="007C4145" w:rsidRPr="00F23702" w14:paraId="367D8E99" w14:textId="77777777" w:rsidTr="00383BAA">
        <w:tc>
          <w:tcPr>
            <w:tcW w:w="4390" w:type="dxa"/>
            <w:vAlign w:val="bottom"/>
          </w:tcPr>
          <w:p w14:paraId="4AA51C9B" w14:textId="77777777" w:rsidR="007C4145" w:rsidRPr="00F23702" w:rsidRDefault="007C4145" w:rsidP="007C4145">
            <w:pPr>
              <w:rPr>
                <w:rFonts w:cstheme="minorHAnsi"/>
                <w:sz w:val="24"/>
                <w:szCs w:val="24"/>
              </w:rPr>
            </w:pPr>
            <w:r w:rsidRPr="00F23702">
              <w:rPr>
                <w:rFonts w:cstheme="minorHAnsi"/>
                <w:color w:val="333333"/>
                <w:sz w:val="24"/>
                <w:szCs w:val="24"/>
              </w:rPr>
              <w:t>Sue Ingold</w:t>
            </w:r>
          </w:p>
        </w:tc>
        <w:tc>
          <w:tcPr>
            <w:tcW w:w="3543" w:type="dxa"/>
            <w:vAlign w:val="bottom"/>
          </w:tcPr>
          <w:p w14:paraId="3B4739B4" w14:textId="77777777" w:rsidR="007C4145" w:rsidRPr="00F23702" w:rsidRDefault="007C4145" w:rsidP="007C4145">
            <w:pPr>
              <w:rPr>
                <w:rFonts w:cstheme="minorHAnsi"/>
                <w:sz w:val="24"/>
                <w:szCs w:val="24"/>
              </w:rPr>
            </w:pPr>
            <w:r w:rsidRPr="00F23702">
              <w:rPr>
                <w:rFonts w:cstheme="minorHAnsi"/>
                <w:color w:val="333333"/>
                <w:sz w:val="24"/>
                <w:szCs w:val="24"/>
              </w:rPr>
              <w:t>7017556</w:t>
            </w:r>
          </w:p>
        </w:tc>
      </w:tr>
      <w:tr w:rsidR="007C4145" w:rsidRPr="00F23702" w14:paraId="1E069DFD" w14:textId="77777777" w:rsidTr="00383BAA">
        <w:tc>
          <w:tcPr>
            <w:tcW w:w="4390" w:type="dxa"/>
            <w:vAlign w:val="bottom"/>
          </w:tcPr>
          <w:p w14:paraId="09D4661E" w14:textId="77777777" w:rsidR="007C4145" w:rsidRPr="00F23702" w:rsidRDefault="007C4145" w:rsidP="007C4145">
            <w:pPr>
              <w:rPr>
                <w:rFonts w:cstheme="minorHAnsi"/>
                <w:sz w:val="24"/>
                <w:szCs w:val="24"/>
              </w:rPr>
            </w:pPr>
            <w:r w:rsidRPr="00F23702">
              <w:rPr>
                <w:rFonts w:cstheme="minorHAnsi"/>
                <w:color w:val="000000"/>
                <w:sz w:val="24"/>
                <w:szCs w:val="24"/>
              </w:rPr>
              <w:t>Sue Lister</w:t>
            </w:r>
          </w:p>
        </w:tc>
        <w:tc>
          <w:tcPr>
            <w:tcW w:w="3543" w:type="dxa"/>
            <w:vAlign w:val="bottom"/>
          </w:tcPr>
          <w:p w14:paraId="345E3AE8" w14:textId="77777777" w:rsidR="007C4145" w:rsidRPr="00F23702" w:rsidRDefault="007C4145" w:rsidP="007C4145">
            <w:pPr>
              <w:rPr>
                <w:rFonts w:cstheme="minorHAnsi"/>
                <w:sz w:val="24"/>
                <w:szCs w:val="24"/>
              </w:rPr>
            </w:pPr>
            <w:r w:rsidRPr="00F23702">
              <w:rPr>
                <w:rFonts w:cstheme="minorHAnsi"/>
                <w:color w:val="333333"/>
                <w:sz w:val="24"/>
                <w:szCs w:val="24"/>
              </w:rPr>
              <w:t>10013772</w:t>
            </w:r>
          </w:p>
        </w:tc>
      </w:tr>
      <w:tr w:rsidR="007C4145" w:rsidRPr="00F23702" w14:paraId="25501337" w14:textId="77777777" w:rsidTr="00383BAA">
        <w:tc>
          <w:tcPr>
            <w:tcW w:w="4390" w:type="dxa"/>
            <w:vAlign w:val="bottom"/>
          </w:tcPr>
          <w:p w14:paraId="7EE7C63A" w14:textId="77777777" w:rsidR="007C4145" w:rsidRPr="00F23702" w:rsidRDefault="007C4145" w:rsidP="007C4145">
            <w:pPr>
              <w:rPr>
                <w:rFonts w:cstheme="minorHAnsi"/>
                <w:sz w:val="24"/>
                <w:szCs w:val="24"/>
              </w:rPr>
            </w:pPr>
            <w:r w:rsidRPr="00F23702">
              <w:rPr>
                <w:rFonts w:cstheme="minorHAnsi"/>
                <w:color w:val="333333"/>
                <w:sz w:val="24"/>
                <w:szCs w:val="24"/>
              </w:rPr>
              <w:t>Ted Beeson</w:t>
            </w:r>
          </w:p>
        </w:tc>
        <w:tc>
          <w:tcPr>
            <w:tcW w:w="3543" w:type="dxa"/>
            <w:vAlign w:val="bottom"/>
          </w:tcPr>
          <w:p w14:paraId="1CAC9EAD" w14:textId="77777777" w:rsidR="007C4145" w:rsidRPr="00F23702" w:rsidRDefault="007C4145" w:rsidP="007C4145">
            <w:pPr>
              <w:rPr>
                <w:rFonts w:cstheme="minorHAnsi"/>
                <w:sz w:val="24"/>
                <w:szCs w:val="24"/>
              </w:rPr>
            </w:pPr>
            <w:r w:rsidRPr="00F23702">
              <w:rPr>
                <w:rFonts w:cstheme="minorHAnsi"/>
                <w:color w:val="000000"/>
                <w:sz w:val="24"/>
                <w:szCs w:val="24"/>
              </w:rPr>
              <w:t>1400732</w:t>
            </w:r>
          </w:p>
        </w:tc>
      </w:tr>
      <w:tr w:rsidR="007C4145" w:rsidRPr="00F23702" w14:paraId="675D1618" w14:textId="77777777" w:rsidTr="00383BAA">
        <w:tc>
          <w:tcPr>
            <w:tcW w:w="4390" w:type="dxa"/>
            <w:vAlign w:val="bottom"/>
          </w:tcPr>
          <w:p w14:paraId="0BFDD995" w14:textId="77777777" w:rsidR="007C4145" w:rsidRPr="00F23702" w:rsidRDefault="007C4145" w:rsidP="007C4145">
            <w:pPr>
              <w:rPr>
                <w:rFonts w:cstheme="minorHAnsi"/>
                <w:sz w:val="24"/>
                <w:szCs w:val="24"/>
              </w:rPr>
            </w:pPr>
            <w:r w:rsidRPr="00F23702">
              <w:rPr>
                <w:rFonts w:cstheme="minorHAnsi"/>
                <w:color w:val="000000"/>
                <w:sz w:val="24"/>
                <w:szCs w:val="24"/>
              </w:rPr>
              <w:t>Terry Lister</w:t>
            </w:r>
          </w:p>
        </w:tc>
        <w:tc>
          <w:tcPr>
            <w:tcW w:w="3543" w:type="dxa"/>
            <w:vAlign w:val="bottom"/>
          </w:tcPr>
          <w:p w14:paraId="2490F03D" w14:textId="77777777" w:rsidR="007C4145" w:rsidRPr="00F23702" w:rsidRDefault="007C4145" w:rsidP="007C4145">
            <w:pPr>
              <w:rPr>
                <w:rFonts w:cstheme="minorHAnsi"/>
                <w:sz w:val="24"/>
                <w:szCs w:val="24"/>
              </w:rPr>
            </w:pPr>
            <w:r w:rsidRPr="00F23702">
              <w:rPr>
                <w:rFonts w:cstheme="minorHAnsi"/>
                <w:color w:val="333333"/>
                <w:sz w:val="24"/>
                <w:szCs w:val="24"/>
              </w:rPr>
              <w:t>10013771</w:t>
            </w:r>
          </w:p>
        </w:tc>
      </w:tr>
      <w:tr w:rsidR="007C4145" w:rsidRPr="00F23702" w14:paraId="74D73111" w14:textId="77777777" w:rsidTr="00383BAA">
        <w:tc>
          <w:tcPr>
            <w:tcW w:w="4390" w:type="dxa"/>
            <w:vAlign w:val="bottom"/>
          </w:tcPr>
          <w:p w14:paraId="792590EC" w14:textId="77777777" w:rsidR="007C4145" w:rsidRPr="00F23702" w:rsidRDefault="007C4145" w:rsidP="007C4145">
            <w:pPr>
              <w:rPr>
                <w:rFonts w:cstheme="minorHAnsi"/>
                <w:sz w:val="24"/>
                <w:szCs w:val="24"/>
              </w:rPr>
            </w:pPr>
            <w:r w:rsidRPr="00F23702">
              <w:rPr>
                <w:rFonts w:cstheme="minorHAnsi"/>
                <w:color w:val="333333"/>
                <w:sz w:val="24"/>
                <w:szCs w:val="24"/>
              </w:rPr>
              <w:t>Tony Pell</w:t>
            </w:r>
          </w:p>
        </w:tc>
        <w:tc>
          <w:tcPr>
            <w:tcW w:w="3543" w:type="dxa"/>
            <w:vAlign w:val="bottom"/>
          </w:tcPr>
          <w:p w14:paraId="3135B7C1" w14:textId="77777777" w:rsidR="007C4145" w:rsidRPr="00F23702" w:rsidRDefault="007C4145" w:rsidP="007C4145">
            <w:pPr>
              <w:rPr>
                <w:rFonts w:cstheme="minorHAnsi"/>
                <w:sz w:val="24"/>
                <w:szCs w:val="24"/>
              </w:rPr>
            </w:pPr>
            <w:r w:rsidRPr="00F23702">
              <w:rPr>
                <w:rFonts w:cstheme="minorHAnsi"/>
                <w:color w:val="000000"/>
                <w:sz w:val="24"/>
                <w:szCs w:val="24"/>
              </w:rPr>
              <w:t>1401299</w:t>
            </w:r>
          </w:p>
        </w:tc>
      </w:tr>
      <w:tr w:rsidR="007C4145" w:rsidRPr="00F23702" w14:paraId="070F7533" w14:textId="77777777" w:rsidTr="00383BAA">
        <w:tc>
          <w:tcPr>
            <w:tcW w:w="4390" w:type="dxa"/>
            <w:vAlign w:val="bottom"/>
          </w:tcPr>
          <w:p w14:paraId="7E823DBA" w14:textId="77777777" w:rsidR="007C4145" w:rsidRPr="00F23702" w:rsidRDefault="007C4145" w:rsidP="007C4145">
            <w:pPr>
              <w:rPr>
                <w:rFonts w:cstheme="minorHAnsi"/>
                <w:sz w:val="24"/>
                <w:szCs w:val="24"/>
              </w:rPr>
            </w:pPr>
            <w:r w:rsidRPr="00F23702">
              <w:rPr>
                <w:rFonts w:cstheme="minorHAnsi"/>
                <w:color w:val="000000"/>
                <w:sz w:val="24"/>
                <w:szCs w:val="24"/>
              </w:rPr>
              <w:t>Wynne Griffiths</w:t>
            </w:r>
          </w:p>
        </w:tc>
        <w:tc>
          <w:tcPr>
            <w:tcW w:w="3543" w:type="dxa"/>
            <w:vAlign w:val="bottom"/>
          </w:tcPr>
          <w:p w14:paraId="6586FFC7" w14:textId="77777777" w:rsidR="007C4145" w:rsidRPr="00F23702" w:rsidRDefault="007C4145" w:rsidP="007C4145">
            <w:pPr>
              <w:rPr>
                <w:rFonts w:cstheme="minorHAnsi"/>
                <w:sz w:val="24"/>
                <w:szCs w:val="24"/>
              </w:rPr>
            </w:pPr>
            <w:r w:rsidRPr="00F23702">
              <w:rPr>
                <w:rFonts w:cstheme="minorHAnsi"/>
                <w:color w:val="000000"/>
                <w:sz w:val="24"/>
                <w:szCs w:val="24"/>
              </w:rPr>
              <w:t>7154471</w:t>
            </w:r>
          </w:p>
        </w:tc>
      </w:tr>
      <w:tr w:rsidR="007C4145" w:rsidRPr="00F23702" w14:paraId="4BC17E58" w14:textId="77777777" w:rsidTr="00383BAA">
        <w:tc>
          <w:tcPr>
            <w:tcW w:w="4390" w:type="dxa"/>
          </w:tcPr>
          <w:p w14:paraId="770FDB53" w14:textId="77777777" w:rsidR="007C4145" w:rsidRPr="00F23702" w:rsidRDefault="007C4145" w:rsidP="007C4145">
            <w:pPr>
              <w:rPr>
                <w:rFonts w:cstheme="minorHAnsi"/>
                <w:sz w:val="24"/>
                <w:szCs w:val="24"/>
              </w:rPr>
            </w:pPr>
          </w:p>
        </w:tc>
        <w:tc>
          <w:tcPr>
            <w:tcW w:w="3543" w:type="dxa"/>
          </w:tcPr>
          <w:p w14:paraId="365DE907" w14:textId="77777777" w:rsidR="007C4145" w:rsidRPr="00F23702" w:rsidRDefault="007C4145" w:rsidP="007C4145">
            <w:pPr>
              <w:rPr>
                <w:rFonts w:cstheme="minorHAnsi"/>
                <w:sz w:val="24"/>
                <w:szCs w:val="24"/>
              </w:rPr>
            </w:pPr>
          </w:p>
        </w:tc>
      </w:tr>
      <w:tr w:rsidR="007C4145" w:rsidRPr="00F23702" w14:paraId="41C1013C" w14:textId="77777777" w:rsidTr="00383BAA">
        <w:tc>
          <w:tcPr>
            <w:tcW w:w="4390" w:type="dxa"/>
          </w:tcPr>
          <w:p w14:paraId="5918D6C6" w14:textId="77777777" w:rsidR="007C4145" w:rsidRPr="00FC71FA" w:rsidRDefault="007C4145" w:rsidP="007C4145">
            <w:pPr>
              <w:rPr>
                <w:rFonts w:cstheme="minorHAnsi"/>
                <w:b/>
                <w:bCs/>
                <w:sz w:val="32"/>
                <w:szCs w:val="32"/>
              </w:rPr>
            </w:pPr>
            <w:r w:rsidRPr="00FC71FA">
              <w:rPr>
                <w:rFonts w:cstheme="minorHAnsi"/>
                <w:b/>
                <w:bCs/>
                <w:sz w:val="32"/>
                <w:szCs w:val="32"/>
              </w:rPr>
              <w:t>35 Members</w:t>
            </w:r>
            <w:r>
              <w:rPr>
                <w:rFonts w:cstheme="minorHAnsi"/>
                <w:b/>
                <w:bCs/>
                <w:sz w:val="32"/>
                <w:szCs w:val="32"/>
              </w:rPr>
              <w:t xml:space="preserve"> Attended</w:t>
            </w:r>
          </w:p>
        </w:tc>
        <w:tc>
          <w:tcPr>
            <w:tcW w:w="3543" w:type="dxa"/>
          </w:tcPr>
          <w:p w14:paraId="28F45DD8" w14:textId="77777777" w:rsidR="007C4145" w:rsidRPr="00F23702" w:rsidRDefault="007C4145" w:rsidP="007C4145">
            <w:pPr>
              <w:rPr>
                <w:rFonts w:cstheme="minorHAnsi"/>
                <w:sz w:val="24"/>
                <w:szCs w:val="24"/>
              </w:rPr>
            </w:pPr>
          </w:p>
        </w:tc>
      </w:tr>
    </w:tbl>
    <w:p w14:paraId="50136746" w14:textId="658A1499" w:rsidR="007C4145" w:rsidRDefault="007C4145" w:rsidP="00F11404"/>
    <w:p w14:paraId="7D45129C" w14:textId="5DE7F37D" w:rsidR="005018AA" w:rsidRDefault="005018AA" w:rsidP="00F11404"/>
    <w:p w14:paraId="2674F653" w14:textId="701AA7EA" w:rsidR="005018AA" w:rsidRDefault="005018AA" w:rsidP="00F11404"/>
    <w:p w14:paraId="49A8AD13" w14:textId="67048F7C" w:rsidR="005018AA" w:rsidRDefault="005018AA" w:rsidP="00F11404"/>
    <w:p w14:paraId="3501833B" w14:textId="16143997" w:rsidR="005018AA" w:rsidRDefault="005018AA" w:rsidP="00F11404"/>
    <w:p w14:paraId="20F21074" w14:textId="016DE745" w:rsidR="005018AA" w:rsidRDefault="005018AA" w:rsidP="00F11404"/>
    <w:p w14:paraId="704DED39" w14:textId="78929585" w:rsidR="005018AA" w:rsidRDefault="005018AA" w:rsidP="00F11404"/>
    <w:p w14:paraId="2A7F17C3" w14:textId="68BF64D6" w:rsidR="005018AA" w:rsidRDefault="005018AA" w:rsidP="00F11404"/>
    <w:p w14:paraId="118C4D25" w14:textId="4E785164" w:rsidR="005018AA" w:rsidRDefault="005018AA" w:rsidP="00F11404"/>
    <w:p w14:paraId="78D75812" w14:textId="785A9635" w:rsidR="005018AA" w:rsidRDefault="005018AA" w:rsidP="00F11404"/>
    <w:p w14:paraId="46417035" w14:textId="577A6BF5" w:rsidR="005018AA" w:rsidRDefault="005018AA" w:rsidP="00F11404"/>
    <w:p w14:paraId="0E8C7385" w14:textId="3D385CCE" w:rsidR="005018AA" w:rsidRDefault="005018AA" w:rsidP="00F11404"/>
    <w:p w14:paraId="364D1A1C" w14:textId="46EF84C1" w:rsidR="005018AA" w:rsidRDefault="005018AA" w:rsidP="00F11404"/>
    <w:p w14:paraId="6DC4BF1F" w14:textId="642C505B" w:rsidR="005018AA" w:rsidRDefault="005018AA" w:rsidP="00F11404"/>
    <w:p w14:paraId="13138F73" w14:textId="7072E0D4" w:rsidR="005018AA" w:rsidRDefault="005018AA" w:rsidP="00F11404"/>
    <w:p w14:paraId="02280BBF" w14:textId="5557530F" w:rsidR="005018AA" w:rsidRDefault="005018AA" w:rsidP="00F11404"/>
    <w:p w14:paraId="121A5AE5" w14:textId="181DB1A6" w:rsidR="005018AA" w:rsidRDefault="005018AA" w:rsidP="00F11404"/>
    <w:p w14:paraId="4634F875" w14:textId="792C8175" w:rsidR="005018AA" w:rsidRDefault="005018AA" w:rsidP="00F11404"/>
    <w:p w14:paraId="3B6F675B" w14:textId="3BDCDFA8" w:rsidR="005018AA" w:rsidRDefault="005018AA" w:rsidP="00F11404"/>
    <w:p w14:paraId="237D0274" w14:textId="0DD3EE7D" w:rsidR="005018AA" w:rsidRDefault="005018AA" w:rsidP="00F11404"/>
    <w:p w14:paraId="1670FCCA" w14:textId="079EA0E3" w:rsidR="005018AA" w:rsidRDefault="005018AA" w:rsidP="00F11404"/>
    <w:p w14:paraId="6B8ECD39" w14:textId="6063FCB7" w:rsidR="005018AA" w:rsidRDefault="005018AA" w:rsidP="00F11404"/>
    <w:p w14:paraId="76E2DFCE" w14:textId="78B0CE2E" w:rsidR="005018AA" w:rsidRDefault="005018AA" w:rsidP="00F11404"/>
    <w:p w14:paraId="31E2ADBA" w14:textId="602F8B84" w:rsidR="005018AA" w:rsidRDefault="005018AA" w:rsidP="00F11404"/>
    <w:p w14:paraId="1B0823B8" w14:textId="224EF860" w:rsidR="005018AA" w:rsidRDefault="005018AA" w:rsidP="00F11404"/>
    <w:p w14:paraId="4A9B4CFF" w14:textId="42E5AF79" w:rsidR="005018AA" w:rsidRDefault="005018AA" w:rsidP="00F11404"/>
    <w:p w14:paraId="008990D3" w14:textId="3885964A" w:rsidR="005018AA" w:rsidRDefault="005018AA" w:rsidP="00F11404"/>
    <w:p w14:paraId="77E37217" w14:textId="6B9CE685" w:rsidR="005018AA" w:rsidRDefault="005018AA" w:rsidP="00F11404"/>
    <w:p w14:paraId="3112CD4F" w14:textId="7672A60A" w:rsidR="005018AA" w:rsidRDefault="005018AA" w:rsidP="00F11404">
      <w:r>
        <w:br w:type="page"/>
      </w:r>
    </w:p>
    <w:p w14:paraId="006596D0" w14:textId="1D23B08F" w:rsidR="005018AA" w:rsidRDefault="005018AA" w:rsidP="005018AA">
      <w:pPr>
        <w:rPr>
          <w:b/>
          <w:bCs/>
          <w:sz w:val="40"/>
          <w:szCs w:val="40"/>
          <w:u w:val="single"/>
        </w:rPr>
      </w:pPr>
      <w:r w:rsidRPr="007C4145">
        <w:rPr>
          <w:b/>
          <w:bCs/>
          <w:sz w:val="40"/>
          <w:szCs w:val="40"/>
          <w:u w:val="single"/>
        </w:rPr>
        <w:lastRenderedPageBreak/>
        <w:t xml:space="preserve">Appendix </w:t>
      </w:r>
      <w:r>
        <w:rPr>
          <w:b/>
          <w:bCs/>
          <w:sz w:val="40"/>
          <w:szCs w:val="40"/>
          <w:u w:val="single"/>
        </w:rPr>
        <w:t>2</w:t>
      </w:r>
    </w:p>
    <w:p w14:paraId="0E2A75E4" w14:textId="76B7CD07" w:rsidR="005018AA" w:rsidRPr="00F638B1" w:rsidRDefault="005018AA" w:rsidP="005018AA">
      <w:pPr>
        <w:spacing w:after="0" w:line="240" w:lineRule="auto"/>
        <w:rPr>
          <w:b/>
          <w:bCs/>
          <w:sz w:val="28"/>
          <w:szCs w:val="28"/>
          <w:u w:val="single"/>
        </w:rPr>
      </w:pPr>
      <w:r w:rsidRPr="00F638B1">
        <w:rPr>
          <w:b/>
          <w:bCs/>
          <w:sz w:val="28"/>
          <w:szCs w:val="28"/>
          <w:u w:val="single"/>
        </w:rPr>
        <w:t>Webmaster</w:t>
      </w:r>
      <w:r w:rsidR="007B5E29">
        <w:rPr>
          <w:b/>
          <w:bCs/>
          <w:sz w:val="28"/>
          <w:szCs w:val="28"/>
          <w:u w:val="single"/>
        </w:rPr>
        <w:t>’s</w:t>
      </w:r>
      <w:r w:rsidRPr="00F638B1">
        <w:rPr>
          <w:b/>
          <w:bCs/>
          <w:sz w:val="28"/>
          <w:szCs w:val="28"/>
          <w:u w:val="single"/>
        </w:rPr>
        <w:t xml:space="preserve"> Report</w:t>
      </w:r>
    </w:p>
    <w:p w14:paraId="0DF95292" w14:textId="77777777" w:rsidR="005018AA" w:rsidRDefault="005018AA" w:rsidP="005018AA">
      <w:pPr>
        <w:spacing w:after="0" w:line="240" w:lineRule="auto"/>
      </w:pPr>
    </w:p>
    <w:p w14:paraId="30E15AFF" w14:textId="77777777" w:rsidR="005018AA" w:rsidRPr="00414909" w:rsidRDefault="005018AA" w:rsidP="005018AA">
      <w:pPr>
        <w:spacing w:after="0" w:line="240" w:lineRule="auto"/>
        <w:rPr>
          <w:sz w:val="32"/>
          <w:szCs w:val="32"/>
          <w:u w:val="single"/>
        </w:rPr>
      </w:pPr>
      <w:r w:rsidRPr="00414909">
        <w:rPr>
          <w:sz w:val="32"/>
          <w:szCs w:val="32"/>
          <w:u w:val="single"/>
        </w:rPr>
        <w:t xml:space="preserve">Website </w:t>
      </w:r>
    </w:p>
    <w:p w14:paraId="506CA5B4" w14:textId="77777777" w:rsidR="005018AA" w:rsidRDefault="005018AA" w:rsidP="005018AA">
      <w:pPr>
        <w:spacing w:after="0" w:line="240" w:lineRule="auto"/>
      </w:pPr>
    </w:p>
    <w:p w14:paraId="731DC5A7" w14:textId="77777777" w:rsidR="005018AA" w:rsidRDefault="005018AA" w:rsidP="005018AA">
      <w:pPr>
        <w:spacing w:after="0" w:line="240" w:lineRule="auto"/>
      </w:pPr>
      <w:r>
        <w:t xml:space="preserve">Following my last report in October 2019, I upgraded our website in February 2020 with a stylesheet and special font. This was to try to make the appearance of our website correct irrespective of the device being used to view it. This upgrade worked well but some of the pages still need to be upgraded. </w:t>
      </w:r>
    </w:p>
    <w:p w14:paraId="58347AA6" w14:textId="77777777" w:rsidR="005018AA" w:rsidRDefault="005018AA" w:rsidP="005018AA">
      <w:pPr>
        <w:spacing w:after="0" w:line="240" w:lineRule="auto"/>
      </w:pPr>
    </w:p>
    <w:p w14:paraId="70520A31" w14:textId="77777777" w:rsidR="005018AA" w:rsidRDefault="005018AA" w:rsidP="005018AA">
      <w:pPr>
        <w:spacing w:after="0" w:line="240" w:lineRule="auto"/>
      </w:pPr>
      <w:r>
        <w:t xml:space="preserve">Our website then continued normally until Tuesday 17th March 2020. </w:t>
      </w:r>
    </w:p>
    <w:p w14:paraId="165DFC7B" w14:textId="77777777" w:rsidR="005018AA" w:rsidRDefault="005018AA" w:rsidP="005018AA">
      <w:pPr>
        <w:spacing w:after="0" w:line="240" w:lineRule="auto"/>
      </w:pPr>
    </w:p>
    <w:p w14:paraId="2EABA5C5" w14:textId="77777777" w:rsidR="005018AA" w:rsidRDefault="005018AA" w:rsidP="005018AA">
      <w:pPr>
        <w:spacing w:after="0" w:line="240" w:lineRule="auto"/>
      </w:pPr>
      <w:r>
        <w:t xml:space="preserve">Following an e-mail exchange between our committee members and a sudden announcement made by Cycling UK, all club cycling activities ceased at midday. Our website was updated with the cancellation notice on all four “section” pages at 4pm. </w:t>
      </w:r>
    </w:p>
    <w:p w14:paraId="0A033B0E" w14:textId="77777777" w:rsidR="005018AA" w:rsidRDefault="005018AA" w:rsidP="005018AA">
      <w:pPr>
        <w:spacing w:after="0" w:line="240" w:lineRule="auto"/>
      </w:pPr>
    </w:p>
    <w:p w14:paraId="38FD3C50" w14:textId="77777777" w:rsidR="005018AA" w:rsidRDefault="005018AA" w:rsidP="005018AA">
      <w:pPr>
        <w:spacing w:after="0" w:line="240" w:lineRule="auto"/>
      </w:pPr>
      <w:r>
        <w:t xml:space="preserve">Our website was updated with changes in Government advice on occasions throughout the summer. </w:t>
      </w:r>
    </w:p>
    <w:p w14:paraId="65FF93B0" w14:textId="77777777" w:rsidR="005018AA" w:rsidRDefault="005018AA" w:rsidP="005018AA">
      <w:pPr>
        <w:spacing w:after="0" w:line="240" w:lineRule="auto"/>
      </w:pPr>
    </w:p>
    <w:p w14:paraId="18D1C3D8" w14:textId="77777777" w:rsidR="005018AA" w:rsidRDefault="005018AA" w:rsidP="005018AA">
      <w:pPr>
        <w:spacing w:after="0" w:line="240" w:lineRule="auto"/>
      </w:pPr>
      <w:r>
        <w:t xml:space="preserve">Our cycling activities began again in August and the rides were shown on our website in advance. </w:t>
      </w:r>
    </w:p>
    <w:p w14:paraId="42530771" w14:textId="77777777" w:rsidR="005018AA" w:rsidRDefault="005018AA" w:rsidP="005018AA">
      <w:pPr>
        <w:spacing w:after="0" w:line="240" w:lineRule="auto"/>
      </w:pPr>
    </w:p>
    <w:p w14:paraId="065148F4" w14:textId="77777777" w:rsidR="005018AA" w:rsidRDefault="005018AA" w:rsidP="005018AA">
      <w:pPr>
        <w:spacing w:after="0" w:line="240" w:lineRule="auto"/>
      </w:pPr>
      <w:r>
        <w:t xml:space="preserve">There was a further “lockdown” before the end of December that cancelled club cycling. </w:t>
      </w:r>
    </w:p>
    <w:p w14:paraId="77687661" w14:textId="77777777" w:rsidR="005018AA" w:rsidRDefault="005018AA" w:rsidP="005018AA">
      <w:pPr>
        <w:spacing w:after="0" w:line="240" w:lineRule="auto"/>
      </w:pPr>
    </w:p>
    <w:p w14:paraId="7D925AD9" w14:textId="77777777" w:rsidR="005018AA" w:rsidRDefault="005018AA" w:rsidP="005018AA">
      <w:pPr>
        <w:spacing w:after="0" w:line="240" w:lineRule="auto"/>
      </w:pPr>
      <w:r>
        <w:t xml:space="preserve">Our normal service began to resume again for the opening of the 4th April 2021. </w:t>
      </w:r>
    </w:p>
    <w:p w14:paraId="72B44186" w14:textId="77777777" w:rsidR="005018AA" w:rsidRDefault="005018AA" w:rsidP="005018AA">
      <w:pPr>
        <w:spacing w:after="0" w:line="240" w:lineRule="auto"/>
      </w:pPr>
    </w:p>
    <w:p w14:paraId="084293EA" w14:textId="77777777" w:rsidR="005018AA" w:rsidRPr="00414909" w:rsidRDefault="005018AA" w:rsidP="005018AA">
      <w:pPr>
        <w:spacing w:after="0" w:line="240" w:lineRule="auto"/>
        <w:rPr>
          <w:sz w:val="32"/>
          <w:szCs w:val="32"/>
          <w:u w:val="single"/>
        </w:rPr>
      </w:pPr>
      <w:r w:rsidRPr="00414909">
        <w:rPr>
          <w:sz w:val="32"/>
          <w:szCs w:val="32"/>
          <w:u w:val="single"/>
        </w:rPr>
        <w:t xml:space="preserve">Meet Locator </w:t>
      </w:r>
    </w:p>
    <w:p w14:paraId="7D313093" w14:textId="77777777" w:rsidR="005018AA" w:rsidRDefault="005018AA" w:rsidP="005018AA">
      <w:pPr>
        <w:spacing w:after="0" w:line="240" w:lineRule="auto"/>
      </w:pPr>
    </w:p>
    <w:p w14:paraId="63217CEC" w14:textId="77777777" w:rsidR="005018AA" w:rsidRDefault="005018AA" w:rsidP="005018AA">
      <w:pPr>
        <w:spacing w:after="0" w:line="240" w:lineRule="auto"/>
      </w:pPr>
      <w:r>
        <w:t xml:space="preserve">Because of the general closure of venues due to the virus emergency, we still need to see which ones have survived and are able to re-open. </w:t>
      </w:r>
    </w:p>
    <w:p w14:paraId="16C25DF3" w14:textId="77777777" w:rsidR="005018AA" w:rsidRDefault="005018AA" w:rsidP="005018AA">
      <w:pPr>
        <w:spacing w:after="0" w:line="240" w:lineRule="auto"/>
      </w:pPr>
    </w:p>
    <w:p w14:paraId="399B028D" w14:textId="77777777" w:rsidR="005018AA" w:rsidRDefault="005018AA" w:rsidP="005018AA">
      <w:pPr>
        <w:spacing w:after="0" w:line="240" w:lineRule="auto"/>
      </w:pPr>
      <w:r>
        <w:t xml:space="preserve">Our list of Meets, Elevenses and Lunches is being updated almost daily with the cooperation of the Midweek Secretary and Midweek Rides Secretary. </w:t>
      </w:r>
    </w:p>
    <w:p w14:paraId="0ABDBBCF" w14:textId="77777777" w:rsidR="005018AA" w:rsidRDefault="005018AA" w:rsidP="005018AA">
      <w:pPr>
        <w:spacing w:after="0" w:line="240" w:lineRule="auto"/>
      </w:pPr>
    </w:p>
    <w:p w14:paraId="2BDAACD9" w14:textId="77777777" w:rsidR="005018AA" w:rsidRDefault="005018AA" w:rsidP="005018AA">
      <w:pPr>
        <w:spacing w:after="0" w:line="240" w:lineRule="auto"/>
      </w:pPr>
      <w:r>
        <w:t xml:space="preserve">In August 2020 I received a notice from the Ordnance Survey to say that their OpenSpace mapping service will be withdrawn and will cease to function in August 2021. </w:t>
      </w:r>
    </w:p>
    <w:p w14:paraId="7F25C098" w14:textId="77777777" w:rsidR="005018AA" w:rsidRDefault="005018AA" w:rsidP="005018AA">
      <w:pPr>
        <w:spacing w:after="0" w:line="240" w:lineRule="auto"/>
      </w:pPr>
    </w:p>
    <w:p w14:paraId="665A7729" w14:textId="77777777" w:rsidR="005018AA" w:rsidRDefault="005018AA" w:rsidP="005018AA">
      <w:pPr>
        <w:spacing w:after="0" w:line="240" w:lineRule="auto"/>
      </w:pPr>
      <w:r>
        <w:t xml:space="preserve">A new service, called OS Data Hub, is now available to replace the OpenSpace service. This requires new code to be written for our website. I have made some progress with this but it is far from complete. </w:t>
      </w:r>
    </w:p>
    <w:p w14:paraId="379A481F" w14:textId="77777777" w:rsidR="005018AA" w:rsidRDefault="005018AA" w:rsidP="005018AA">
      <w:pPr>
        <w:spacing w:after="0" w:line="240" w:lineRule="auto"/>
      </w:pPr>
    </w:p>
    <w:p w14:paraId="34CD9A24" w14:textId="77777777" w:rsidR="005018AA" w:rsidRDefault="005018AA" w:rsidP="005018AA">
      <w:pPr>
        <w:spacing w:after="0" w:line="240" w:lineRule="auto"/>
      </w:pPr>
      <w:r>
        <w:t xml:space="preserve">The location maps accessed by our website Meet Locator button will currently work with computers using Windows XP (as well as many other operating systems). Unfortunately, the new OS Data Hub requires browsers that have fairly recent features. Although these more “modern” browsers are freely available, these will not be backwards compatible with Windows XP. When we are forced to use the OS Data Hub, then, users with only Windows XP available to them will no longer be able to use the maps. </w:t>
      </w:r>
    </w:p>
    <w:p w14:paraId="4E9F187D" w14:textId="77777777" w:rsidR="005018AA" w:rsidRDefault="005018AA" w:rsidP="005018AA">
      <w:pPr>
        <w:spacing w:after="0" w:line="240" w:lineRule="auto"/>
      </w:pPr>
    </w:p>
    <w:p w14:paraId="487B6334" w14:textId="77777777" w:rsidR="005018AA" w:rsidRPr="00414909" w:rsidRDefault="005018AA" w:rsidP="005018AA">
      <w:pPr>
        <w:spacing w:after="0" w:line="240" w:lineRule="auto"/>
        <w:rPr>
          <w:sz w:val="32"/>
          <w:szCs w:val="32"/>
          <w:u w:val="single"/>
        </w:rPr>
      </w:pPr>
      <w:r w:rsidRPr="00414909">
        <w:rPr>
          <w:sz w:val="32"/>
          <w:szCs w:val="32"/>
          <w:u w:val="single"/>
        </w:rPr>
        <w:t xml:space="preserve">Demise of CTC South Bucks </w:t>
      </w:r>
    </w:p>
    <w:p w14:paraId="40999C08" w14:textId="77777777" w:rsidR="005018AA" w:rsidRDefault="005018AA" w:rsidP="005018AA">
      <w:pPr>
        <w:spacing w:after="0" w:line="240" w:lineRule="auto"/>
      </w:pPr>
    </w:p>
    <w:p w14:paraId="6003A616" w14:textId="77777777" w:rsidR="005018AA" w:rsidRDefault="005018AA" w:rsidP="005018AA">
      <w:pPr>
        <w:spacing w:after="0" w:line="240" w:lineRule="auto"/>
      </w:pPr>
      <w:r>
        <w:t xml:space="preserve">I have provided our website since the 6th January 2003 after being elected as webmaster at the CTC South Bucks AGM in November 2002. The service that I have provided has been universal for the four “Sections” of </w:t>
      </w:r>
      <w:r>
        <w:lastRenderedPageBreak/>
        <w:t xml:space="preserve">Aylesbury, Chiltern Hills, Midweek and Thames Valley (was called Windsor in 2003). I have been able to keep our website up-to-date almost all of this time, a total of 6,700 days of virtually uninterrupted service. </w:t>
      </w:r>
    </w:p>
    <w:p w14:paraId="07078944" w14:textId="77777777" w:rsidR="005018AA" w:rsidRDefault="005018AA" w:rsidP="005018AA">
      <w:pPr>
        <w:spacing w:after="0" w:line="240" w:lineRule="auto"/>
      </w:pPr>
    </w:p>
    <w:p w14:paraId="47299F10" w14:textId="77777777" w:rsidR="005018AA" w:rsidRDefault="005018AA" w:rsidP="005018AA">
      <w:pPr>
        <w:spacing w:after="0" w:line="240" w:lineRule="auto"/>
      </w:pPr>
      <w:r>
        <w:t xml:space="preserve">Careful thought needs to be made about the continuation of website services to the 4 Member Groups (“sections”) after CTC South Bucks ceases to exist. </w:t>
      </w:r>
    </w:p>
    <w:p w14:paraId="22C80CD8" w14:textId="77777777" w:rsidR="005018AA" w:rsidRDefault="005018AA" w:rsidP="005018AA">
      <w:pPr>
        <w:spacing w:after="0" w:line="240" w:lineRule="auto"/>
      </w:pPr>
    </w:p>
    <w:p w14:paraId="6FA180C0" w14:textId="77777777" w:rsidR="005018AA" w:rsidRDefault="005018AA" w:rsidP="005018AA">
      <w:pPr>
        <w:spacing w:after="0" w:line="240" w:lineRule="auto"/>
      </w:pPr>
      <w:r>
        <w:t xml:space="preserve">The most obvious evolution would be for the four </w:t>
      </w:r>
      <w:proofErr w:type="gramStart"/>
      <w:r>
        <w:t>MG’s</w:t>
      </w:r>
      <w:proofErr w:type="gramEnd"/>
      <w:r>
        <w:t xml:space="preserve"> to each have their own website, with each having their own Webmaster. This will require four new volunteers. </w:t>
      </w:r>
    </w:p>
    <w:p w14:paraId="21D52E21" w14:textId="77777777" w:rsidR="005018AA" w:rsidRDefault="005018AA" w:rsidP="005018AA">
      <w:pPr>
        <w:spacing w:after="0" w:line="240" w:lineRule="auto"/>
      </w:pPr>
    </w:p>
    <w:p w14:paraId="0A575C84" w14:textId="77777777" w:rsidR="005018AA" w:rsidRDefault="005018AA" w:rsidP="005018AA">
      <w:pPr>
        <w:spacing w:after="0" w:line="240" w:lineRule="auto"/>
      </w:pPr>
      <w:r>
        <w:t xml:space="preserve">There may be a possibility of continuing with our present integrated website but this presents a number of problems that would need to be resolved, such as; </w:t>
      </w:r>
    </w:p>
    <w:p w14:paraId="5484F417" w14:textId="77777777" w:rsidR="005018AA" w:rsidRDefault="005018AA" w:rsidP="005018AA">
      <w:pPr>
        <w:pStyle w:val="ListParagraph"/>
        <w:numPr>
          <w:ilvl w:val="0"/>
          <w:numId w:val="10"/>
        </w:numPr>
        <w:spacing w:after="0" w:line="240" w:lineRule="auto"/>
      </w:pPr>
      <w:r>
        <w:t xml:space="preserve">Will there be any official link between the four </w:t>
      </w:r>
      <w:proofErr w:type="gramStart"/>
      <w:r>
        <w:t>MG.s</w:t>
      </w:r>
      <w:proofErr w:type="gramEnd"/>
      <w:r>
        <w:t xml:space="preserve">? </w:t>
      </w:r>
    </w:p>
    <w:p w14:paraId="0B9502C8" w14:textId="77777777" w:rsidR="005018AA" w:rsidRDefault="005018AA" w:rsidP="005018AA">
      <w:pPr>
        <w:pStyle w:val="ListParagraph"/>
        <w:numPr>
          <w:ilvl w:val="0"/>
          <w:numId w:val="10"/>
        </w:numPr>
        <w:spacing w:after="0" w:line="240" w:lineRule="auto"/>
      </w:pPr>
      <w:r>
        <w:t xml:space="preserve">How will any such link be upheld? </w:t>
      </w:r>
    </w:p>
    <w:p w14:paraId="6E985FC3" w14:textId="77777777" w:rsidR="005018AA" w:rsidRDefault="005018AA" w:rsidP="005018AA">
      <w:pPr>
        <w:pStyle w:val="ListParagraph"/>
        <w:numPr>
          <w:ilvl w:val="0"/>
          <w:numId w:val="10"/>
        </w:numPr>
        <w:spacing w:after="0" w:line="240" w:lineRule="auto"/>
      </w:pPr>
      <w:r>
        <w:t xml:space="preserve">How will a future Webmaster be elected to serve all four </w:t>
      </w:r>
      <w:proofErr w:type="gramStart"/>
      <w:r>
        <w:t>MG’s</w:t>
      </w:r>
      <w:proofErr w:type="gramEnd"/>
      <w:r>
        <w:t xml:space="preserve"> with an integrated website? </w:t>
      </w:r>
    </w:p>
    <w:p w14:paraId="669EA304" w14:textId="77777777" w:rsidR="005018AA" w:rsidRDefault="005018AA" w:rsidP="005018AA">
      <w:pPr>
        <w:pStyle w:val="ListParagraph"/>
        <w:numPr>
          <w:ilvl w:val="0"/>
          <w:numId w:val="10"/>
        </w:numPr>
        <w:spacing w:after="0" w:line="240" w:lineRule="auto"/>
      </w:pPr>
      <w:r>
        <w:t xml:space="preserve">What support will a future Webmaster have and from which officials? </w:t>
      </w:r>
    </w:p>
    <w:p w14:paraId="6EE0AEEF" w14:textId="77777777" w:rsidR="005018AA" w:rsidRDefault="005018AA" w:rsidP="005018AA">
      <w:pPr>
        <w:pStyle w:val="ListParagraph"/>
        <w:numPr>
          <w:ilvl w:val="0"/>
          <w:numId w:val="10"/>
        </w:numPr>
        <w:spacing w:after="0" w:line="240" w:lineRule="auto"/>
      </w:pPr>
      <w:r>
        <w:t xml:space="preserve">What identity will a four MG website have? </w:t>
      </w:r>
    </w:p>
    <w:p w14:paraId="3CA408E6" w14:textId="77777777" w:rsidR="005018AA" w:rsidRDefault="005018AA" w:rsidP="005018AA">
      <w:pPr>
        <w:pStyle w:val="ListParagraph"/>
        <w:numPr>
          <w:ilvl w:val="0"/>
          <w:numId w:val="10"/>
        </w:numPr>
        <w:spacing w:after="0" w:line="240" w:lineRule="auto"/>
      </w:pPr>
      <w:r>
        <w:t xml:space="preserve">Will a future Webmaster be pulled in different directions by the newly independent MG’s? </w:t>
      </w:r>
    </w:p>
    <w:p w14:paraId="7BF645FA" w14:textId="77777777" w:rsidR="005018AA" w:rsidRDefault="005018AA" w:rsidP="005018AA">
      <w:pPr>
        <w:pStyle w:val="ListParagraph"/>
        <w:numPr>
          <w:ilvl w:val="0"/>
          <w:numId w:val="10"/>
        </w:numPr>
        <w:spacing w:after="0" w:line="240" w:lineRule="auto"/>
      </w:pPr>
      <w:r>
        <w:t xml:space="preserve">How will a future integrated website be paid for? </w:t>
      </w:r>
    </w:p>
    <w:p w14:paraId="31E793A3" w14:textId="77777777" w:rsidR="005018AA" w:rsidRDefault="005018AA" w:rsidP="005018AA">
      <w:pPr>
        <w:pStyle w:val="ListParagraph"/>
        <w:spacing w:after="0" w:line="240" w:lineRule="auto"/>
      </w:pPr>
    </w:p>
    <w:p w14:paraId="1C17ABF5" w14:textId="77777777" w:rsidR="005018AA" w:rsidRDefault="005018AA" w:rsidP="005018AA">
      <w:pPr>
        <w:spacing w:after="0" w:line="240" w:lineRule="auto"/>
      </w:pPr>
      <w:r>
        <w:t xml:space="preserve">I am willing to continue as Webmaster, providing our integrated website, unless I am not re-elected, until CTC South Bucks ceases to exist. </w:t>
      </w:r>
    </w:p>
    <w:p w14:paraId="532CA461" w14:textId="77777777" w:rsidR="005018AA" w:rsidRDefault="005018AA" w:rsidP="005018AA">
      <w:pPr>
        <w:spacing w:after="0" w:line="240" w:lineRule="auto"/>
      </w:pPr>
      <w:r>
        <w:t xml:space="preserve">Baldrick 11th April 2021 </w:t>
      </w:r>
    </w:p>
    <w:p w14:paraId="005A2E7C" w14:textId="1EB606B1" w:rsidR="007B5E29" w:rsidRDefault="007B5E29" w:rsidP="00F11404">
      <w:pPr>
        <w:rPr>
          <w:b/>
          <w:bCs/>
          <w:sz w:val="40"/>
          <w:szCs w:val="40"/>
          <w:u w:val="single"/>
        </w:rPr>
      </w:pPr>
    </w:p>
    <w:p w14:paraId="4797768E" w14:textId="742EC0BA" w:rsidR="007B5E29" w:rsidRDefault="007B5E29" w:rsidP="007B5E29">
      <w:pPr>
        <w:rPr>
          <w:b/>
          <w:bCs/>
          <w:sz w:val="40"/>
          <w:szCs w:val="40"/>
          <w:u w:val="single"/>
        </w:rPr>
      </w:pPr>
      <w:r w:rsidRPr="007C4145">
        <w:rPr>
          <w:b/>
          <w:bCs/>
          <w:sz w:val="40"/>
          <w:szCs w:val="40"/>
          <w:u w:val="single"/>
        </w:rPr>
        <w:t xml:space="preserve">Appendix </w:t>
      </w:r>
      <w:r w:rsidR="0045421F">
        <w:rPr>
          <w:b/>
          <w:bCs/>
          <w:sz w:val="40"/>
          <w:szCs w:val="40"/>
          <w:u w:val="single"/>
        </w:rPr>
        <w:t>3</w:t>
      </w:r>
    </w:p>
    <w:p w14:paraId="18ABF17E" w14:textId="175C2254" w:rsidR="007B5E29" w:rsidRPr="00F638B1" w:rsidRDefault="007B5E29" w:rsidP="007B5E29">
      <w:pPr>
        <w:spacing w:after="0" w:line="240" w:lineRule="auto"/>
        <w:rPr>
          <w:b/>
          <w:bCs/>
          <w:sz w:val="28"/>
          <w:szCs w:val="28"/>
          <w:u w:val="single"/>
        </w:rPr>
      </w:pPr>
      <w:r w:rsidRPr="00F638B1">
        <w:rPr>
          <w:b/>
          <w:bCs/>
          <w:sz w:val="28"/>
          <w:szCs w:val="28"/>
          <w:u w:val="single"/>
        </w:rPr>
        <w:t>Rides Co-ordinator’s Report</w:t>
      </w:r>
    </w:p>
    <w:p w14:paraId="482B7E42" w14:textId="04418A8B" w:rsidR="007B5E29" w:rsidRDefault="007B5E29" w:rsidP="00F11404"/>
    <w:p w14:paraId="550CAF7B" w14:textId="77777777" w:rsidR="007B5E29" w:rsidRDefault="007B5E29" w:rsidP="007B5E29">
      <w:pPr>
        <w:spacing w:after="0" w:line="240" w:lineRule="auto"/>
      </w:pPr>
      <w:r>
        <w:t xml:space="preserve">Following my last report in October 2019 our CTC South Bucks co-ordinated Rides Lists continued normally until Tuesday 17th March 2020. </w:t>
      </w:r>
    </w:p>
    <w:p w14:paraId="62B4D7B3" w14:textId="77777777" w:rsidR="007B5E29" w:rsidRDefault="007B5E29" w:rsidP="007B5E29">
      <w:pPr>
        <w:spacing w:after="0" w:line="240" w:lineRule="auto"/>
      </w:pPr>
    </w:p>
    <w:p w14:paraId="4EC3DBF2" w14:textId="77777777" w:rsidR="007B5E29" w:rsidRDefault="007B5E29" w:rsidP="007B5E29">
      <w:pPr>
        <w:spacing w:after="0" w:line="240" w:lineRule="auto"/>
      </w:pPr>
      <w:r>
        <w:t xml:space="preserve">Following an e-mail exchange between our committee members and a sudden announcement by Cycling UK, all club cycling activities ceased at midday and our March Rides List was updated with future rides erased, and the past rides still showing. </w:t>
      </w:r>
    </w:p>
    <w:p w14:paraId="4AD9BEA9" w14:textId="77777777" w:rsidR="007B5E29" w:rsidRDefault="007B5E29" w:rsidP="007B5E29">
      <w:pPr>
        <w:spacing w:after="0" w:line="240" w:lineRule="auto"/>
      </w:pPr>
    </w:p>
    <w:p w14:paraId="1E743AE1" w14:textId="77777777" w:rsidR="007B5E29" w:rsidRDefault="007B5E29" w:rsidP="007B5E29">
      <w:pPr>
        <w:spacing w:after="0" w:line="240" w:lineRule="auto"/>
      </w:pPr>
      <w:r>
        <w:t xml:space="preserve">During the summer of 2020, our Rides Lists showed Government advice instead of rides. </w:t>
      </w:r>
    </w:p>
    <w:p w14:paraId="6C038946" w14:textId="77777777" w:rsidR="007B5E29" w:rsidRDefault="007B5E29" w:rsidP="007B5E29">
      <w:pPr>
        <w:spacing w:after="0" w:line="240" w:lineRule="auto"/>
      </w:pPr>
    </w:p>
    <w:p w14:paraId="5EB643D4" w14:textId="77777777" w:rsidR="007B5E29" w:rsidRDefault="007B5E29" w:rsidP="007B5E29">
      <w:pPr>
        <w:spacing w:after="0" w:line="240" w:lineRule="auto"/>
      </w:pPr>
      <w:r>
        <w:t xml:space="preserve">Our cycling activities began again in August and the Rides Lists were shown on our website in advance. </w:t>
      </w:r>
    </w:p>
    <w:p w14:paraId="11551088" w14:textId="77777777" w:rsidR="007B5E29" w:rsidRDefault="007B5E29" w:rsidP="007B5E29">
      <w:pPr>
        <w:spacing w:after="0" w:line="240" w:lineRule="auto"/>
      </w:pPr>
    </w:p>
    <w:p w14:paraId="0767F632" w14:textId="77777777" w:rsidR="007B5E29" w:rsidRDefault="007B5E29" w:rsidP="007B5E29">
      <w:pPr>
        <w:spacing w:after="0" w:line="240" w:lineRule="auto"/>
      </w:pPr>
      <w:r>
        <w:t xml:space="preserve">There was a further “lockdown” before the end of December that again cancelled club cycling. </w:t>
      </w:r>
    </w:p>
    <w:p w14:paraId="3A5C85E6" w14:textId="77777777" w:rsidR="007B5E29" w:rsidRDefault="007B5E29" w:rsidP="007B5E29">
      <w:pPr>
        <w:spacing w:after="0" w:line="240" w:lineRule="auto"/>
      </w:pPr>
    </w:p>
    <w:p w14:paraId="0A89A911" w14:textId="77777777" w:rsidR="007B5E29" w:rsidRDefault="007B5E29" w:rsidP="007B5E29">
      <w:pPr>
        <w:spacing w:after="0" w:line="240" w:lineRule="auto"/>
      </w:pPr>
      <w:r>
        <w:t xml:space="preserve">Our April Rides List was published in advance of the opening of the 4th April 2021. </w:t>
      </w:r>
    </w:p>
    <w:p w14:paraId="5E27A2DA" w14:textId="77777777" w:rsidR="007B5E29" w:rsidRDefault="007B5E29" w:rsidP="007B5E29">
      <w:pPr>
        <w:spacing w:after="0" w:line="240" w:lineRule="auto"/>
      </w:pPr>
    </w:p>
    <w:p w14:paraId="319F6F72" w14:textId="77777777" w:rsidR="007B5E29" w:rsidRDefault="007B5E29" w:rsidP="007B5E29">
      <w:pPr>
        <w:spacing w:after="0" w:line="240" w:lineRule="auto"/>
      </w:pPr>
      <w:r>
        <w:t xml:space="preserve">Generally, the Rides Secretaries have been able to provide their plans in good time for publication on our Rides Lists and I expect this will continue unless there is another virus upsurge. </w:t>
      </w:r>
    </w:p>
    <w:p w14:paraId="4C83319E" w14:textId="77777777" w:rsidR="007B5E29" w:rsidRDefault="007B5E29" w:rsidP="007B5E29">
      <w:pPr>
        <w:spacing w:after="0" w:line="240" w:lineRule="auto"/>
      </w:pPr>
    </w:p>
    <w:p w14:paraId="2E5B5D32" w14:textId="77777777" w:rsidR="00383BAA" w:rsidRDefault="00383BAA" w:rsidP="007B5E29">
      <w:pPr>
        <w:spacing w:after="0" w:line="240" w:lineRule="auto"/>
        <w:rPr>
          <w:sz w:val="32"/>
          <w:szCs w:val="32"/>
          <w:u w:val="single"/>
        </w:rPr>
      </w:pPr>
    </w:p>
    <w:p w14:paraId="3092EFCF" w14:textId="77777777" w:rsidR="00383BAA" w:rsidRDefault="00383BAA" w:rsidP="007B5E29">
      <w:pPr>
        <w:spacing w:after="0" w:line="240" w:lineRule="auto"/>
        <w:rPr>
          <w:sz w:val="32"/>
          <w:szCs w:val="32"/>
          <w:u w:val="single"/>
        </w:rPr>
      </w:pPr>
    </w:p>
    <w:p w14:paraId="601365FE" w14:textId="0213117F" w:rsidR="007B5E29" w:rsidRPr="00870C8D" w:rsidRDefault="007B5E29" w:rsidP="007B5E29">
      <w:pPr>
        <w:spacing w:after="0" w:line="240" w:lineRule="auto"/>
        <w:rPr>
          <w:sz w:val="32"/>
          <w:szCs w:val="32"/>
          <w:u w:val="single"/>
        </w:rPr>
      </w:pPr>
      <w:r w:rsidRPr="00870C8D">
        <w:rPr>
          <w:sz w:val="32"/>
          <w:szCs w:val="32"/>
          <w:u w:val="single"/>
        </w:rPr>
        <w:lastRenderedPageBreak/>
        <w:t xml:space="preserve">Demise of CTC South Bucks </w:t>
      </w:r>
    </w:p>
    <w:p w14:paraId="633CBB2E" w14:textId="77777777" w:rsidR="007B5E29" w:rsidRDefault="007B5E29" w:rsidP="007B5E29">
      <w:pPr>
        <w:spacing w:after="0" w:line="240" w:lineRule="auto"/>
      </w:pPr>
    </w:p>
    <w:p w14:paraId="2BE5C1DB" w14:textId="77777777" w:rsidR="007B5E29" w:rsidRDefault="007B5E29" w:rsidP="007B5E29">
      <w:pPr>
        <w:spacing w:after="0" w:line="240" w:lineRule="auto"/>
      </w:pPr>
      <w:r>
        <w:t xml:space="preserve">I have been the CTC South Bucks Rides Lists Coordinator since late in 2003. The January 2004 Beech Leaf contained the March 2004 Rides List, my first. That is a total of 220 months, but only 213 real Rides Lists, due to the more recent virus lockdowns. </w:t>
      </w:r>
    </w:p>
    <w:p w14:paraId="284AC8D9" w14:textId="77777777" w:rsidR="007B5E29" w:rsidRDefault="007B5E29" w:rsidP="007B5E29">
      <w:pPr>
        <w:spacing w:after="0" w:line="240" w:lineRule="auto"/>
      </w:pPr>
    </w:p>
    <w:p w14:paraId="580801F3" w14:textId="77777777" w:rsidR="007B5E29" w:rsidRDefault="007B5E29" w:rsidP="007B5E29">
      <w:pPr>
        <w:spacing w:after="0" w:line="240" w:lineRule="auto"/>
      </w:pPr>
      <w:r>
        <w:t xml:space="preserve">Careful thought needs to be made about the continuation of our joint Rides Lists covering the 4 Member Groups (“sections”) after CTC South Bucks ceases to exist. </w:t>
      </w:r>
    </w:p>
    <w:p w14:paraId="463FAE4E" w14:textId="77777777" w:rsidR="007B5E29" w:rsidRDefault="007B5E29" w:rsidP="007B5E29">
      <w:pPr>
        <w:spacing w:after="0" w:line="240" w:lineRule="auto"/>
      </w:pPr>
    </w:p>
    <w:p w14:paraId="140EB6D0" w14:textId="77777777" w:rsidR="007B5E29" w:rsidRDefault="007B5E29" w:rsidP="007B5E29">
      <w:pPr>
        <w:spacing w:after="0" w:line="240" w:lineRule="auto"/>
      </w:pPr>
      <w:r>
        <w:t xml:space="preserve">The most obvious evolution would be for the four </w:t>
      </w:r>
      <w:proofErr w:type="gramStart"/>
      <w:r>
        <w:t>MG’s</w:t>
      </w:r>
      <w:proofErr w:type="gramEnd"/>
      <w:r>
        <w:t xml:space="preserve"> to each publish their own list. This will require extra work for each of the Rides Secretaries. </w:t>
      </w:r>
    </w:p>
    <w:p w14:paraId="13880030" w14:textId="77777777" w:rsidR="007B5E29" w:rsidRDefault="007B5E29" w:rsidP="007B5E29">
      <w:pPr>
        <w:spacing w:after="0" w:line="240" w:lineRule="auto"/>
      </w:pPr>
    </w:p>
    <w:p w14:paraId="637BF4DF" w14:textId="77777777" w:rsidR="007B5E29" w:rsidRDefault="007B5E29" w:rsidP="007B5E29">
      <w:pPr>
        <w:spacing w:after="0" w:line="240" w:lineRule="auto"/>
      </w:pPr>
      <w:r>
        <w:t xml:space="preserve">There may be a possibility of continuing with our present coordinated Rides Lists but this presents a number of problems that would need to be resolved, such as; </w:t>
      </w:r>
    </w:p>
    <w:p w14:paraId="256DFB23" w14:textId="77777777" w:rsidR="007B5E29" w:rsidRDefault="007B5E29" w:rsidP="007B5E29">
      <w:pPr>
        <w:spacing w:after="0" w:line="240" w:lineRule="auto"/>
      </w:pPr>
    </w:p>
    <w:p w14:paraId="07482551" w14:textId="77777777" w:rsidR="007B5E29" w:rsidRDefault="007B5E29" w:rsidP="007B5E29">
      <w:pPr>
        <w:pStyle w:val="ListParagraph"/>
        <w:numPr>
          <w:ilvl w:val="0"/>
          <w:numId w:val="10"/>
        </w:numPr>
        <w:spacing w:after="0" w:line="240" w:lineRule="auto"/>
      </w:pPr>
      <w:r>
        <w:t xml:space="preserve">Will there be any official link between the four </w:t>
      </w:r>
      <w:proofErr w:type="gramStart"/>
      <w:r>
        <w:t>MG.s</w:t>
      </w:r>
      <w:proofErr w:type="gramEnd"/>
      <w:r>
        <w:t xml:space="preserve">? </w:t>
      </w:r>
    </w:p>
    <w:p w14:paraId="75CC3F5B" w14:textId="77777777" w:rsidR="007B5E29" w:rsidRDefault="007B5E29" w:rsidP="007B5E29">
      <w:pPr>
        <w:pStyle w:val="ListParagraph"/>
        <w:numPr>
          <w:ilvl w:val="0"/>
          <w:numId w:val="10"/>
        </w:numPr>
        <w:spacing w:after="0" w:line="240" w:lineRule="auto"/>
      </w:pPr>
      <w:r>
        <w:t xml:space="preserve">How will any such link be upheld? </w:t>
      </w:r>
    </w:p>
    <w:p w14:paraId="37A78955" w14:textId="77777777" w:rsidR="007B5E29" w:rsidRDefault="007B5E29" w:rsidP="007B5E29">
      <w:pPr>
        <w:pStyle w:val="ListParagraph"/>
        <w:numPr>
          <w:ilvl w:val="0"/>
          <w:numId w:val="10"/>
        </w:numPr>
        <w:spacing w:after="0" w:line="240" w:lineRule="auto"/>
      </w:pPr>
      <w:r>
        <w:t xml:space="preserve">How will a future Rides List Coordinator be elected to serve all four </w:t>
      </w:r>
      <w:proofErr w:type="gramStart"/>
      <w:r>
        <w:t>MG’s</w:t>
      </w:r>
      <w:proofErr w:type="gramEnd"/>
      <w:r>
        <w:t xml:space="preserve"> with combined Rides List? </w:t>
      </w:r>
    </w:p>
    <w:p w14:paraId="314C64B6" w14:textId="77777777" w:rsidR="007B5E29" w:rsidRDefault="007B5E29" w:rsidP="007B5E29">
      <w:pPr>
        <w:pStyle w:val="ListParagraph"/>
        <w:numPr>
          <w:ilvl w:val="0"/>
          <w:numId w:val="10"/>
        </w:numPr>
        <w:spacing w:after="0" w:line="240" w:lineRule="auto"/>
      </w:pPr>
      <w:r>
        <w:t xml:space="preserve">What support will there be for the </w:t>
      </w:r>
      <w:proofErr w:type="gramStart"/>
      <w:r>
        <w:t>Coordinator</w:t>
      </w:r>
      <w:proofErr w:type="gramEnd"/>
      <w:r>
        <w:t xml:space="preserve"> in future and from which officials? </w:t>
      </w:r>
    </w:p>
    <w:p w14:paraId="5AC063FF" w14:textId="77777777" w:rsidR="007B5E29" w:rsidRDefault="007B5E29" w:rsidP="007B5E29">
      <w:pPr>
        <w:pStyle w:val="ListParagraph"/>
        <w:numPr>
          <w:ilvl w:val="0"/>
          <w:numId w:val="10"/>
        </w:numPr>
        <w:spacing w:after="0" w:line="240" w:lineRule="auto"/>
      </w:pPr>
      <w:r>
        <w:t xml:space="preserve">What identity will a four MG Rides List have? </w:t>
      </w:r>
    </w:p>
    <w:p w14:paraId="21C90B39" w14:textId="77777777" w:rsidR="007B5E29" w:rsidRDefault="007B5E29" w:rsidP="007B5E29">
      <w:pPr>
        <w:pStyle w:val="ListParagraph"/>
        <w:numPr>
          <w:ilvl w:val="0"/>
          <w:numId w:val="10"/>
        </w:numPr>
        <w:spacing w:after="0" w:line="240" w:lineRule="auto"/>
      </w:pPr>
      <w:r>
        <w:t xml:space="preserve">Will a future Rides List Coordinator be pulled in different directions by the newly independent MG’s? </w:t>
      </w:r>
    </w:p>
    <w:p w14:paraId="38C05E87" w14:textId="77777777" w:rsidR="007B5E29" w:rsidRDefault="007B5E29" w:rsidP="007B5E29">
      <w:pPr>
        <w:pStyle w:val="ListParagraph"/>
        <w:numPr>
          <w:ilvl w:val="0"/>
          <w:numId w:val="10"/>
        </w:numPr>
        <w:spacing w:after="0" w:line="240" w:lineRule="auto"/>
      </w:pPr>
      <w:r>
        <w:t xml:space="preserve">The cost to the Rides List Coordinator has been very low and funding should not be a problem. </w:t>
      </w:r>
      <w:r>
        <w:br/>
      </w:r>
    </w:p>
    <w:p w14:paraId="46F72C32" w14:textId="77777777" w:rsidR="007B5E29" w:rsidRDefault="007B5E29" w:rsidP="007B5E29">
      <w:pPr>
        <w:spacing w:after="0" w:line="240" w:lineRule="auto"/>
      </w:pPr>
      <w:r>
        <w:t xml:space="preserve">I am willing to continue as Rides List Coordinator, providing our monthly combined Rides List, unless I am not re-elected, until CTC South Bucks ceases to exist. </w:t>
      </w:r>
    </w:p>
    <w:p w14:paraId="13675B20" w14:textId="77777777" w:rsidR="007B5E29" w:rsidRDefault="007B5E29" w:rsidP="007B5E29">
      <w:pPr>
        <w:spacing w:after="0" w:line="240" w:lineRule="auto"/>
      </w:pPr>
    </w:p>
    <w:p w14:paraId="7F1F8FBF" w14:textId="77777777" w:rsidR="007B5E29" w:rsidRDefault="007B5E29" w:rsidP="007B5E29">
      <w:pPr>
        <w:spacing w:after="0" w:line="240" w:lineRule="auto"/>
      </w:pPr>
      <w:r>
        <w:t>Baldrick 11th April 2021</w:t>
      </w:r>
    </w:p>
    <w:p w14:paraId="616CB9DB" w14:textId="3D94D5EA" w:rsidR="00383BAA" w:rsidRDefault="00383BAA" w:rsidP="00F11404">
      <w:r>
        <w:br w:type="page"/>
      </w:r>
    </w:p>
    <w:p w14:paraId="2D8E5228" w14:textId="77B8BF2A" w:rsidR="0045421F" w:rsidRDefault="0045421F" w:rsidP="0045421F">
      <w:pPr>
        <w:rPr>
          <w:b/>
          <w:bCs/>
          <w:sz w:val="40"/>
          <w:szCs w:val="40"/>
          <w:u w:val="single"/>
        </w:rPr>
      </w:pPr>
      <w:r w:rsidRPr="007C4145">
        <w:rPr>
          <w:b/>
          <w:bCs/>
          <w:sz w:val="40"/>
          <w:szCs w:val="40"/>
          <w:u w:val="single"/>
        </w:rPr>
        <w:lastRenderedPageBreak/>
        <w:t xml:space="preserve">Appendix </w:t>
      </w:r>
      <w:r>
        <w:rPr>
          <w:b/>
          <w:bCs/>
          <w:sz w:val="40"/>
          <w:szCs w:val="40"/>
          <w:u w:val="single"/>
        </w:rPr>
        <w:t>4</w:t>
      </w:r>
    </w:p>
    <w:p w14:paraId="5C33F03B" w14:textId="77777777" w:rsidR="0045421F" w:rsidRPr="00791E65" w:rsidRDefault="0045421F" w:rsidP="0045421F">
      <w:pPr>
        <w:rPr>
          <w:b/>
          <w:bCs/>
          <w:sz w:val="28"/>
          <w:szCs w:val="28"/>
          <w:u w:val="single"/>
        </w:rPr>
      </w:pPr>
      <w:r w:rsidRPr="00791E65">
        <w:rPr>
          <w:b/>
          <w:bCs/>
          <w:sz w:val="28"/>
          <w:szCs w:val="28"/>
          <w:u w:val="single"/>
        </w:rPr>
        <w:t>Publicity Report from David Winterburn</w:t>
      </w:r>
    </w:p>
    <w:p w14:paraId="4F93F248" w14:textId="77777777" w:rsidR="0045421F" w:rsidRDefault="0045421F" w:rsidP="0045421F">
      <w:pPr>
        <w:spacing w:after="0" w:line="240" w:lineRule="auto"/>
        <w:rPr>
          <w:sz w:val="24"/>
          <w:szCs w:val="24"/>
        </w:rPr>
      </w:pPr>
      <w:r>
        <w:rPr>
          <w:sz w:val="24"/>
          <w:szCs w:val="24"/>
        </w:rPr>
        <w:t>The 18 months since our last AGM have been very quiet on the publicity side. Like many organisations we have had no events and been unable to attend any events where we can publicise the four riding member groups activities.</w:t>
      </w:r>
    </w:p>
    <w:p w14:paraId="79C28EBE" w14:textId="77777777" w:rsidR="0045421F" w:rsidRDefault="0045421F" w:rsidP="0045421F">
      <w:pPr>
        <w:spacing w:after="0" w:line="240" w:lineRule="auto"/>
        <w:rPr>
          <w:sz w:val="24"/>
          <w:szCs w:val="24"/>
        </w:rPr>
      </w:pPr>
    </w:p>
    <w:p w14:paraId="37EB0004" w14:textId="77777777" w:rsidR="0045421F" w:rsidRDefault="0045421F" w:rsidP="0045421F">
      <w:pPr>
        <w:spacing w:after="0" w:line="240" w:lineRule="auto"/>
        <w:rPr>
          <w:sz w:val="24"/>
          <w:szCs w:val="24"/>
        </w:rPr>
      </w:pPr>
      <w:r>
        <w:rPr>
          <w:sz w:val="24"/>
          <w:szCs w:val="24"/>
        </w:rPr>
        <w:t>The local community magazines have provided an outlet in which to broaden awareness of Cycling UK and our local riding groups. Over the last year we have regularly featured in “The Source HP16” a community newspaper that is published five times a year for residents of Prestwood and Great Missenden. We have also been included in T &amp; T News, the community magazine for the Totteridge &amp; Terriers districts of High Wycombe published four times a year.</w:t>
      </w:r>
    </w:p>
    <w:p w14:paraId="4D6C6FFF" w14:textId="77777777" w:rsidR="0045421F" w:rsidRDefault="0045421F" w:rsidP="0045421F">
      <w:pPr>
        <w:spacing w:after="0" w:line="240" w:lineRule="auto"/>
        <w:rPr>
          <w:sz w:val="24"/>
          <w:szCs w:val="24"/>
        </w:rPr>
      </w:pPr>
    </w:p>
    <w:p w14:paraId="54115B9B" w14:textId="77777777" w:rsidR="0045421F" w:rsidRDefault="0045421F" w:rsidP="0045421F">
      <w:pPr>
        <w:spacing w:after="0" w:line="240" w:lineRule="auto"/>
        <w:rPr>
          <w:sz w:val="24"/>
          <w:szCs w:val="24"/>
        </w:rPr>
      </w:pPr>
      <w:r>
        <w:rPr>
          <w:sz w:val="24"/>
          <w:szCs w:val="24"/>
        </w:rPr>
        <w:t xml:space="preserve">At the moment we are unsure if we will be able to attend any events this year as the COVID-19 restrictions </w:t>
      </w:r>
      <w:proofErr w:type="gramStart"/>
      <w:r>
        <w:rPr>
          <w:sz w:val="24"/>
          <w:szCs w:val="24"/>
        </w:rPr>
        <w:t>are</w:t>
      </w:r>
      <w:proofErr w:type="gramEnd"/>
      <w:r>
        <w:rPr>
          <w:sz w:val="24"/>
          <w:szCs w:val="24"/>
        </w:rPr>
        <w:t xml:space="preserve"> yet to be fully lifted. Subject to the Hazlemere Fete going ahead on the August Bank Holiday Monday we should be part of a multi-information stall run by T&amp;T News. This event as with all others where we attend were cancelled in 2020. </w:t>
      </w:r>
    </w:p>
    <w:p w14:paraId="38F43E92" w14:textId="77777777" w:rsidR="0045421F" w:rsidRDefault="0045421F" w:rsidP="0045421F">
      <w:pPr>
        <w:spacing w:after="0" w:line="240" w:lineRule="auto"/>
        <w:rPr>
          <w:sz w:val="24"/>
          <w:szCs w:val="24"/>
        </w:rPr>
      </w:pPr>
    </w:p>
    <w:p w14:paraId="0D114B26" w14:textId="77777777" w:rsidR="0045421F" w:rsidRDefault="0045421F" w:rsidP="0045421F">
      <w:pPr>
        <w:spacing w:after="0" w:line="240" w:lineRule="auto"/>
        <w:rPr>
          <w:sz w:val="24"/>
          <w:szCs w:val="24"/>
        </w:rPr>
      </w:pPr>
      <w:r>
        <w:rPr>
          <w:sz w:val="24"/>
          <w:szCs w:val="24"/>
        </w:rPr>
        <w:t>There is now more on offer to the cyclist than ever before and the growth in e-bikes will give further opportunities to get more people on two wheels. Perhaps a few things we should consider for 2021-22:</w:t>
      </w:r>
    </w:p>
    <w:p w14:paraId="6B7C97B1" w14:textId="77777777" w:rsidR="0045421F" w:rsidRDefault="0045421F" w:rsidP="0045421F">
      <w:pPr>
        <w:spacing w:after="0" w:line="240" w:lineRule="auto"/>
        <w:rPr>
          <w:sz w:val="24"/>
          <w:szCs w:val="24"/>
        </w:rPr>
      </w:pPr>
    </w:p>
    <w:p w14:paraId="25D4458F" w14:textId="77777777" w:rsidR="0045421F" w:rsidRDefault="0045421F" w:rsidP="0045421F">
      <w:pPr>
        <w:spacing w:after="0" w:line="240" w:lineRule="auto"/>
        <w:rPr>
          <w:sz w:val="24"/>
          <w:szCs w:val="24"/>
        </w:rPr>
      </w:pPr>
      <w:r>
        <w:rPr>
          <w:sz w:val="24"/>
          <w:szCs w:val="24"/>
        </w:rPr>
        <w:t>Do we do more marketing? (Advertising / events / interviews / Articles)</w:t>
      </w:r>
    </w:p>
    <w:p w14:paraId="5B7D33EC" w14:textId="77777777" w:rsidR="0045421F" w:rsidRDefault="0045421F" w:rsidP="0045421F">
      <w:pPr>
        <w:spacing w:after="0" w:line="240" w:lineRule="auto"/>
        <w:rPr>
          <w:sz w:val="24"/>
          <w:szCs w:val="24"/>
        </w:rPr>
      </w:pPr>
      <w:r>
        <w:rPr>
          <w:sz w:val="24"/>
          <w:szCs w:val="24"/>
        </w:rPr>
        <w:t>Should we budget some funding for this?</w:t>
      </w:r>
    </w:p>
    <w:p w14:paraId="6D3DCEAE" w14:textId="77777777" w:rsidR="0045421F" w:rsidRDefault="0045421F" w:rsidP="0045421F">
      <w:pPr>
        <w:spacing w:after="0" w:line="240" w:lineRule="auto"/>
        <w:rPr>
          <w:sz w:val="24"/>
          <w:szCs w:val="24"/>
        </w:rPr>
      </w:pPr>
      <w:r>
        <w:rPr>
          <w:sz w:val="24"/>
          <w:szCs w:val="24"/>
        </w:rPr>
        <w:t>Could we use social media and the web site better as a recruitment mechanism?</w:t>
      </w:r>
    </w:p>
    <w:p w14:paraId="55D37DCF" w14:textId="772EE344" w:rsidR="0045421F" w:rsidRPr="00F11404" w:rsidRDefault="0045421F" w:rsidP="0045421F">
      <w:r>
        <w:rPr>
          <w:sz w:val="24"/>
          <w:szCs w:val="24"/>
        </w:rPr>
        <w:t>All the above questions and more will give us “Food for Thought”.</w:t>
      </w:r>
    </w:p>
    <w:sectPr w:rsidR="0045421F" w:rsidRPr="00F11404" w:rsidSect="0018717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B8C1" w14:textId="77777777" w:rsidR="008D176A" w:rsidRDefault="008D176A" w:rsidP="00C66528">
      <w:pPr>
        <w:spacing w:after="0" w:line="240" w:lineRule="auto"/>
      </w:pPr>
      <w:r>
        <w:separator/>
      </w:r>
    </w:p>
  </w:endnote>
  <w:endnote w:type="continuationSeparator" w:id="0">
    <w:p w14:paraId="59227C0E" w14:textId="77777777" w:rsidR="008D176A" w:rsidRDefault="008D176A" w:rsidP="00C6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2D86" w14:textId="77777777" w:rsidR="007D7D18" w:rsidRDefault="007D7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F367" w14:textId="77777777" w:rsidR="00C66528" w:rsidRDefault="00C66528">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sidR="007B0DDF">
      <w:rPr>
        <w:noProof/>
        <w:color w:val="4472C4" w:themeColor="accent1"/>
      </w:rPr>
      <w:t>4</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sidR="007B0DDF">
      <w:rPr>
        <w:noProof/>
        <w:color w:val="4472C4" w:themeColor="accent1"/>
      </w:rPr>
      <w:t>4</w:t>
    </w:r>
    <w:r>
      <w:rPr>
        <w:color w:val="4472C4" w:themeColor="accent1"/>
      </w:rPr>
      <w:fldChar w:fldCharType="end"/>
    </w:r>
  </w:p>
  <w:p w14:paraId="11178EFD" w14:textId="77777777" w:rsidR="00C66528" w:rsidRDefault="00C66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3A88" w14:textId="77777777" w:rsidR="007D7D18" w:rsidRDefault="007D7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CC8E" w14:textId="77777777" w:rsidR="008D176A" w:rsidRDefault="008D176A" w:rsidP="00C66528">
      <w:pPr>
        <w:spacing w:after="0" w:line="240" w:lineRule="auto"/>
      </w:pPr>
      <w:r>
        <w:separator/>
      </w:r>
    </w:p>
  </w:footnote>
  <w:footnote w:type="continuationSeparator" w:id="0">
    <w:p w14:paraId="202B0EFA" w14:textId="77777777" w:rsidR="008D176A" w:rsidRDefault="008D176A" w:rsidP="00C6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A301C" w14:textId="77777777" w:rsidR="007D7D18" w:rsidRDefault="007D7D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AA8A" w14:textId="0D9732EF" w:rsidR="00FF7627" w:rsidRPr="00900EF3" w:rsidRDefault="00FF7627" w:rsidP="00FF7627">
    <w:pPr>
      <w:pStyle w:val="Header"/>
      <w:jc w:val="center"/>
      <w:rPr>
        <w:b/>
        <w:sz w:val="24"/>
        <w:szCs w:val="24"/>
      </w:rPr>
    </w:pPr>
    <w:r w:rsidRPr="00900EF3">
      <w:rPr>
        <w:b/>
        <w:sz w:val="24"/>
        <w:szCs w:val="24"/>
      </w:rPr>
      <w:t>CTC SOUTH BUCKS – 20</w:t>
    </w:r>
    <w:r w:rsidR="00EB7A18">
      <w:rPr>
        <w:b/>
        <w:sz w:val="24"/>
        <w:szCs w:val="24"/>
      </w:rPr>
      <w:t>21</w:t>
    </w:r>
    <w:r w:rsidRPr="00900EF3">
      <w:rPr>
        <w:b/>
        <w:sz w:val="24"/>
        <w:szCs w:val="24"/>
      </w:rPr>
      <w:t xml:space="preserve"> ANNUAL GENERAL MEETING</w:t>
    </w:r>
  </w:p>
  <w:p w14:paraId="6CAA49AD" w14:textId="02F87E3C" w:rsidR="00C66528" w:rsidRPr="00FF7627" w:rsidRDefault="00EB7A18" w:rsidP="00EB7A18">
    <w:pPr>
      <w:pStyle w:val="Header"/>
      <w:jc w:val="center"/>
    </w:pPr>
    <w:bookmarkStart w:id="0" w:name="_Hlk72789290"/>
    <w:bookmarkStart w:id="1" w:name="_Hlk72789291"/>
    <w:r>
      <w:rPr>
        <w:b/>
        <w:sz w:val="24"/>
        <w:szCs w:val="24"/>
      </w:rPr>
      <w:t>Held via email over the week 10</w:t>
    </w:r>
    <w:r w:rsidRPr="00EB7A18">
      <w:rPr>
        <w:b/>
        <w:sz w:val="24"/>
        <w:szCs w:val="24"/>
        <w:vertAlign w:val="superscript"/>
      </w:rPr>
      <w:t>th</w:t>
    </w:r>
    <w:r>
      <w:rPr>
        <w:b/>
        <w:sz w:val="24"/>
        <w:szCs w:val="24"/>
      </w:rPr>
      <w:t xml:space="preserve"> to 17</w:t>
    </w:r>
    <w:r w:rsidRPr="00EB7A18">
      <w:rPr>
        <w:b/>
        <w:sz w:val="24"/>
        <w:szCs w:val="24"/>
        <w:vertAlign w:val="superscript"/>
      </w:rPr>
      <w:t>th</w:t>
    </w:r>
    <w:r>
      <w:rPr>
        <w:b/>
        <w:sz w:val="24"/>
        <w:szCs w:val="24"/>
      </w:rPr>
      <w:t xml:space="preserve"> May 2021</w: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B4AC" w14:textId="77777777" w:rsidR="007D7D18" w:rsidRDefault="007D7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C5988"/>
    <w:multiLevelType w:val="hybridMultilevel"/>
    <w:tmpl w:val="59FC87E4"/>
    <w:lvl w:ilvl="0" w:tplc="9C9804D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F52BC"/>
    <w:multiLevelType w:val="hybridMultilevel"/>
    <w:tmpl w:val="8974C8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1F367E"/>
    <w:multiLevelType w:val="hybridMultilevel"/>
    <w:tmpl w:val="B074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3A02BF"/>
    <w:multiLevelType w:val="hybridMultilevel"/>
    <w:tmpl w:val="0ED2D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D21994"/>
    <w:multiLevelType w:val="hybridMultilevel"/>
    <w:tmpl w:val="4F527482"/>
    <w:lvl w:ilvl="0" w:tplc="6BF8782A">
      <w:start w:val="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50185B"/>
    <w:multiLevelType w:val="hybridMultilevel"/>
    <w:tmpl w:val="1EEA54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DD2E61"/>
    <w:multiLevelType w:val="hybridMultilevel"/>
    <w:tmpl w:val="5F966264"/>
    <w:lvl w:ilvl="0" w:tplc="5B5411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B7469"/>
    <w:multiLevelType w:val="hybridMultilevel"/>
    <w:tmpl w:val="21924D9E"/>
    <w:lvl w:ilvl="0" w:tplc="AA3080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7E32B3"/>
    <w:multiLevelType w:val="hybridMultilevel"/>
    <w:tmpl w:val="B074E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497C15"/>
    <w:multiLevelType w:val="hybridMultilevel"/>
    <w:tmpl w:val="EE6C5910"/>
    <w:lvl w:ilvl="0" w:tplc="D5E6706A">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0"/>
  </w:num>
  <w:num w:numId="5">
    <w:abstractNumId w:val="4"/>
  </w:num>
  <w:num w:numId="6">
    <w:abstractNumId w:val="1"/>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165"/>
    <w:rsid w:val="0000634A"/>
    <w:rsid w:val="000326C9"/>
    <w:rsid w:val="00055EF9"/>
    <w:rsid w:val="000618BC"/>
    <w:rsid w:val="0007501A"/>
    <w:rsid w:val="00085CBA"/>
    <w:rsid w:val="00094EE0"/>
    <w:rsid w:val="000A1397"/>
    <w:rsid w:val="000B74A4"/>
    <w:rsid w:val="000D06E0"/>
    <w:rsid w:val="000E0AFF"/>
    <w:rsid w:val="000E0CF5"/>
    <w:rsid w:val="001015E0"/>
    <w:rsid w:val="00106563"/>
    <w:rsid w:val="00116563"/>
    <w:rsid w:val="00122A86"/>
    <w:rsid w:val="00127209"/>
    <w:rsid w:val="00143BB7"/>
    <w:rsid w:val="0015134B"/>
    <w:rsid w:val="0016388E"/>
    <w:rsid w:val="00165017"/>
    <w:rsid w:val="00175B88"/>
    <w:rsid w:val="00187176"/>
    <w:rsid w:val="001C0500"/>
    <w:rsid w:val="001E4C2B"/>
    <w:rsid w:val="002275FD"/>
    <w:rsid w:val="00231543"/>
    <w:rsid w:val="00241194"/>
    <w:rsid w:val="002457E5"/>
    <w:rsid w:val="002557EA"/>
    <w:rsid w:val="0026523B"/>
    <w:rsid w:val="002A39A5"/>
    <w:rsid w:val="002A67BB"/>
    <w:rsid w:val="002A68D6"/>
    <w:rsid w:val="002C203E"/>
    <w:rsid w:val="002C257A"/>
    <w:rsid w:val="002D5EB1"/>
    <w:rsid w:val="002D6BD9"/>
    <w:rsid w:val="002D7B56"/>
    <w:rsid w:val="002F06D8"/>
    <w:rsid w:val="002F0A2A"/>
    <w:rsid w:val="002F79F8"/>
    <w:rsid w:val="00303DEB"/>
    <w:rsid w:val="0031161B"/>
    <w:rsid w:val="00343B68"/>
    <w:rsid w:val="00354B36"/>
    <w:rsid w:val="0035521E"/>
    <w:rsid w:val="00373AB2"/>
    <w:rsid w:val="003743E7"/>
    <w:rsid w:val="00374637"/>
    <w:rsid w:val="00383BAA"/>
    <w:rsid w:val="0038719B"/>
    <w:rsid w:val="003A5B8B"/>
    <w:rsid w:val="003A5D93"/>
    <w:rsid w:val="003B6359"/>
    <w:rsid w:val="003C4925"/>
    <w:rsid w:val="003C4F27"/>
    <w:rsid w:val="003D0120"/>
    <w:rsid w:val="003D15E8"/>
    <w:rsid w:val="00426D0D"/>
    <w:rsid w:val="00432DEA"/>
    <w:rsid w:val="004439A0"/>
    <w:rsid w:val="0044412E"/>
    <w:rsid w:val="0045421F"/>
    <w:rsid w:val="00454324"/>
    <w:rsid w:val="00466F52"/>
    <w:rsid w:val="00483EF6"/>
    <w:rsid w:val="0049306F"/>
    <w:rsid w:val="00495E98"/>
    <w:rsid w:val="004A5741"/>
    <w:rsid w:val="004C1663"/>
    <w:rsid w:val="004C791D"/>
    <w:rsid w:val="004E7752"/>
    <w:rsid w:val="0050054A"/>
    <w:rsid w:val="005018AA"/>
    <w:rsid w:val="00503248"/>
    <w:rsid w:val="00507D8D"/>
    <w:rsid w:val="00523BFA"/>
    <w:rsid w:val="00527EDA"/>
    <w:rsid w:val="00532EFD"/>
    <w:rsid w:val="00540559"/>
    <w:rsid w:val="00542055"/>
    <w:rsid w:val="005420D3"/>
    <w:rsid w:val="005501AB"/>
    <w:rsid w:val="00573C2D"/>
    <w:rsid w:val="00581505"/>
    <w:rsid w:val="005A22EC"/>
    <w:rsid w:val="005A39B4"/>
    <w:rsid w:val="005A7DF8"/>
    <w:rsid w:val="005B1E07"/>
    <w:rsid w:val="005D7607"/>
    <w:rsid w:val="00603F29"/>
    <w:rsid w:val="006076B4"/>
    <w:rsid w:val="00621456"/>
    <w:rsid w:val="00631AC1"/>
    <w:rsid w:val="00631EB6"/>
    <w:rsid w:val="00632F9F"/>
    <w:rsid w:val="006330A3"/>
    <w:rsid w:val="006343A7"/>
    <w:rsid w:val="00634DC7"/>
    <w:rsid w:val="00643E44"/>
    <w:rsid w:val="006466ED"/>
    <w:rsid w:val="00650B57"/>
    <w:rsid w:val="00663C78"/>
    <w:rsid w:val="00677151"/>
    <w:rsid w:val="00693F23"/>
    <w:rsid w:val="00694BC1"/>
    <w:rsid w:val="00694F31"/>
    <w:rsid w:val="00697028"/>
    <w:rsid w:val="006A0ADF"/>
    <w:rsid w:val="006A7846"/>
    <w:rsid w:val="006B2308"/>
    <w:rsid w:val="006C6C85"/>
    <w:rsid w:val="006E21F1"/>
    <w:rsid w:val="00711A31"/>
    <w:rsid w:val="00713984"/>
    <w:rsid w:val="0072702E"/>
    <w:rsid w:val="0076588B"/>
    <w:rsid w:val="00772AB9"/>
    <w:rsid w:val="0077733C"/>
    <w:rsid w:val="00782421"/>
    <w:rsid w:val="00797663"/>
    <w:rsid w:val="007A0469"/>
    <w:rsid w:val="007A707D"/>
    <w:rsid w:val="007A7DB9"/>
    <w:rsid w:val="007B0DDF"/>
    <w:rsid w:val="007B5E29"/>
    <w:rsid w:val="007C4145"/>
    <w:rsid w:val="007D1951"/>
    <w:rsid w:val="007D7D18"/>
    <w:rsid w:val="008034FD"/>
    <w:rsid w:val="00815464"/>
    <w:rsid w:val="00840154"/>
    <w:rsid w:val="0084060B"/>
    <w:rsid w:val="00864707"/>
    <w:rsid w:val="00877F16"/>
    <w:rsid w:val="0089144C"/>
    <w:rsid w:val="008B1688"/>
    <w:rsid w:val="008B519B"/>
    <w:rsid w:val="008D176A"/>
    <w:rsid w:val="008D5D83"/>
    <w:rsid w:val="008E2573"/>
    <w:rsid w:val="008E3EA6"/>
    <w:rsid w:val="008F0606"/>
    <w:rsid w:val="009275BB"/>
    <w:rsid w:val="0094404D"/>
    <w:rsid w:val="009522F6"/>
    <w:rsid w:val="009660D1"/>
    <w:rsid w:val="00974D25"/>
    <w:rsid w:val="00984640"/>
    <w:rsid w:val="00986A96"/>
    <w:rsid w:val="00990FD7"/>
    <w:rsid w:val="00994EDE"/>
    <w:rsid w:val="009A437B"/>
    <w:rsid w:val="009A5CE5"/>
    <w:rsid w:val="009B5718"/>
    <w:rsid w:val="009E3A0D"/>
    <w:rsid w:val="009E41AD"/>
    <w:rsid w:val="009E4F75"/>
    <w:rsid w:val="009F48D2"/>
    <w:rsid w:val="00A007AE"/>
    <w:rsid w:val="00A062E9"/>
    <w:rsid w:val="00A0756F"/>
    <w:rsid w:val="00A151F0"/>
    <w:rsid w:val="00A25E71"/>
    <w:rsid w:val="00A420F9"/>
    <w:rsid w:val="00A450FD"/>
    <w:rsid w:val="00A51913"/>
    <w:rsid w:val="00A63BE2"/>
    <w:rsid w:val="00A738CD"/>
    <w:rsid w:val="00A74AA8"/>
    <w:rsid w:val="00A80E99"/>
    <w:rsid w:val="00A824E8"/>
    <w:rsid w:val="00AB73C6"/>
    <w:rsid w:val="00AD291F"/>
    <w:rsid w:val="00AE4880"/>
    <w:rsid w:val="00AF7CFB"/>
    <w:rsid w:val="00B1127E"/>
    <w:rsid w:val="00B117E5"/>
    <w:rsid w:val="00B133C1"/>
    <w:rsid w:val="00B20A44"/>
    <w:rsid w:val="00B30185"/>
    <w:rsid w:val="00B328F9"/>
    <w:rsid w:val="00B360E9"/>
    <w:rsid w:val="00B37B79"/>
    <w:rsid w:val="00B42B62"/>
    <w:rsid w:val="00B5020D"/>
    <w:rsid w:val="00B822A2"/>
    <w:rsid w:val="00B90E79"/>
    <w:rsid w:val="00B926AF"/>
    <w:rsid w:val="00B93092"/>
    <w:rsid w:val="00BB4C09"/>
    <w:rsid w:val="00BB6092"/>
    <w:rsid w:val="00BC32FF"/>
    <w:rsid w:val="00BC580B"/>
    <w:rsid w:val="00BD77A4"/>
    <w:rsid w:val="00BE6603"/>
    <w:rsid w:val="00BF0166"/>
    <w:rsid w:val="00BF3AA0"/>
    <w:rsid w:val="00BF6865"/>
    <w:rsid w:val="00C1674C"/>
    <w:rsid w:val="00C25A2B"/>
    <w:rsid w:val="00C30EE6"/>
    <w:rsid w:val="00C33371"/>
    <w:rsid w:val="00C33976"/>
    <w:rsid w:val="00C45008"/>
    <w:rsid w:val="00C50316"/>
    <w:rsid w:val="00C6231A"/>
    <w:rsid w:val="00C62FA7"/>
    <w:rsid w:val="00C66528"/>
    <w:rsid w:val="00C70719"/>
    <w:rsid w:val="00C71345"/>
    <w:rsid w:val="00C76AA5"/>
    <w:rsid w:val="00C77E3F"/>
    <w:rsid w:val="00C87149"/>
    <w:rsid w:val="00C9782C"/>
    <w:rsid w:val="00CA5BFE"/>
    <w:rsid w:val="00CA5C46"/>
    <w:rsid w:val="00CB4753"/>
    <w:rsid w:val="00CB7D74"/>
    <w:rsid w:val="00CC585A"/>
    <w:rsid w:val="00CD0507"/>
    <w:rsid w:val="00CD2FE2"/>
    <w:rsid w:val="00CE1981"/>
    <w:rsid w:val="00CE7140"/>
    <w:rsid w:val="00CF16AE"/>
    <w:rsid w:val="00CF2753"/>
    <w:rsid w:val="00D03393"/>
    <w:rsid w:val="00D201A7"/>
    <w:rsid w:val="00D26DFB"/>
    <w:rsid w:val="00D71915"/>
    <w:rsid w:val="00D800CE"/>
    <w:rsid w:val="00D85039"/>
    <w:rsid w:val="00D913DE"/>
    <w:rsid w:val="00D91A02"/>
    <w:rsid w:val="00DA0E4D"/>
    <w:rsid w:val="00DC4A8E"/>
    <w:rsid w:val="00DD0F19"/>
    <w:rsid w:val="00DF7434"/>
    <w:rsid w:val="00DF7817"/>
    <w:rsid w:val="00E057AE"/>
    <w:rsid w:val="00E162FE"/>
    <w:rsid w:val="00E40765"/>
    <w:rsid w:val="00E40D36"/>
    <w:rsid w:val="00E41212"/>
    <w:rsid w:val="00E437B7"/>
    <w:rsid w:val="00E46EB3"/>
    <w:rsid w:val="00E47663"/>
    <w:rsid w:val="00E53165"/>
    <w:rsid w:val="00E555F2"/>
    <w:rsid w:val="00E56361"/>
    <w:rsid w:val="00E56B6B"/>
    <w:rsid w:val="00E63113"/>
    <w:rsid w:val="00E6477A"/>
    <w:rsid w:val="00E6663B"/>
    <w:rsid w:val="00E77817"/>
    <w:rsid w:val="00E90785"/>
    <w:rsid w:val="00E937E1"/>
    <w:rsid w:val="00EA4FA5"/>
    <w:rsid w:val="00EB7A18"/>
    <w:rsid w:val="00EC1D7C"/>
    <w:rsid w:val="00EC71D8"/>
    <w:rsid w:val="00EC79EE"/>
    <w:rsid w:val="00ED7911"/>
    <w:rsid w:val="00EE7270"/>
    <w:rsid w:val="00EF4AA8"/>
    <w:rsid w:val="00EF4AD3"/>
    <w:rsid w:val="00EF7D9A"/>
    <w:rsid w:val="00F11404"/>
    <w:rsid w:val="00F216D9"/>
    <w:rsid w:val="00F229C5"/>
    <w:rsid w:val="00F23F1D"/>
    <w:rsid w:val="00F34D79"/>
    <w:rsid w:val="00F51BDD"/>
    <w:rsid w:val="00F55BED"/>
    <w:rsid w:val="00F57C14"/>
    <w:rsid w:val="00F6108C"/>
    <w:rsid w:val="00F62606"/>
    <w:rsid w:val="00F626BB"/>
    <w:rsid w:val="00F776F5"/>
    <w:rsid w:val="00F808F0"/>
    <w:rsid w:val="00F86F70"/>
    <w:rsid w:val="00F9241E"/>
    <w:rsid w:val="00F97573"/>
    <w:rsid w:val="00FC374F"/>
    <w:rsid w:val="00FE0A71"/>
    <w:rsid w:val="00FE0AD6"/>
    <w:rsid w:val="00FF69E2"/>
    <w:rsid w:val="00FF7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2D554E"/>
  <w15:chartTrackingRefBased/>
  <w15:docId w15:val="{2D968F51-FEE0-4FC8-95F1-C4536778B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528"/>
  </w:style>
  <w:style w:type="paragraph" w:styleId="Footer">
    <w:name w:val="footer"/>
    <w:basedOn w:val="Normal"/>
    <w:link w:val="FooterChar"/>
    <w:uiPriority w:val="99"/>
    <w:unhideWhenUsed/>
    <w:rsid w:val="00C66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528"/>
  </w:style>
  <w:style w:type="table" w:styleId="TableGrid">
    <w:name w:val="Table Grid"/>
    <w:basedOn w:val="TableNormal"/>
    <w:uiPriority w:val="39"/>
    <w:rsid w:val="00C7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13DE"/>
    <w:pPr>
      <w:ind w:left="720"/>
      <w:contextualSpacing/>
    </w:pPr>
  </w:style>
  <w:style w:type="character" w:styleId="Hyperlink">
    <w:name w:val="Hyperlink"/>
    <w:basedOn w:val="DefaultParagraphFont"/>
    <w:uiPriority w:val="99"/>
    <w:unhideWhenUsed/>
    <w:rsid w:val="002A39A5"/>
    <w:rPr>
      <w:color w:val="0563C1" w:themeColor="hyperlink"/>
      <w:u w:val="single"/>
    </w:rPr>
  </w:style>
  <w:style w:type="paragraph" w:styleId="BalloonText">
    <w:name w:val="Balloon Text"/>
    <w:basedOn w:val="Normal"/>
    <w:link w:val="BalloonTextChar"/>
    <w:uiPriority w:val="99"/>
    <w:semiHidden/>
    <w:unhideWhenUsed/>
    <w:rsid w:val="00994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DE"/>
    <w:rPr>
      <w:rFonts w:ascii="Segoe UI" w:hAnsi="Segoe UI" w:cs="Segoe UI"/>
      <w:sz w:val="18"/>
      <w:szCs w:val="18"/>
    </w:rPr>
  </w:style>
  <w:style w:type="character" w:styleId="CommentReference">
    <w:name w:val="annotation reference"/>
    <w:basedOn w:val="DefaultParagraphFont"/>
    <w:uiPriority w:val="99"/>
    <w:semiHidden/>
    <w:unhideWhenUsed/>
    <w:rsid w:val="00F626BB"/>
    <w:rPr>
      <w:sz w:val="16"/>
      <w:szCs w:val="16"/>
    </w:rPr>
  </w:style>
  <w:style w:type="paragraph" w:styleId="CommentText">
    <w:name w:val="annotation text"/>
    <w:basedOn w:val="Normal"/>
    <w:link w:val="CommentTextChar"/>
    <w:uiPriority w:val="99"/>
    <w:semiHidden/>
    <w:unhideWhenUsed/>
    <w:rsid w:val="00F626BB"/>
    <w:pPr>
      <w:spacing w:line="240" w:lineRule="auto"/>
    </w:pPr>
    <w:rPr>
      <w:sz w:val="20"/>
      <w:szCs w:val="20"/>
    </w:rPr>
  </w:style>
  <w:style w:type="character" w:customStyle="1" w:styleId="CommentTextChar">
    <w:name w:val="Comment Text Char"/>
    <w:basedOn w:val="DefaultParagraphFont"/>
    <w:link w:val="CommentText"/>
    <w:uiPriority w:val="99"/>
    <w:semiHidden/>
    <w:rsid w:val="00F626BB"/>
    <w:rPr>
      <w:sz w:val="20"/>
      <w:szCs w:val="20"/>
    </w:rPr>
  </w:style>
  <w:style w:type="paragraph" w:styleId="CommentSubject">
    <w:name w:val="annotation subject"/>
    <w:basedOn w:val="CommentText"/>
    <w:next w:val="CommentText"/>
    <w:link w:val="CommentSubjectChar"/>
    <w:uiPriority w:val="99"/>
    <w:semiHidden/>
    <w:unhideWhenUsed/>
    <w:rsid w:val="00F626BB"/>
    <w:rPr>
      <w:b/>
      <w:bCs/>
    </w:rPr>
  </w:style>
  <w:style w:type="character" w:customStyle="1" w:styleId="CommentSubjectChar">
    <w:name w:val="Comment Subject Char"/>
    <w:basedOn w:val="CommentTextChar"/>
    <w:link w:val="CommentSubject"/>
    <w:uiPriority w:val="99"/>
    <w:semiHidden/>
    <w:rsid w:val="00F626BB"/>
    <w:rPr>
      <w:b/>
      <w:bCs/>
      <w:sz w:val="20"/>
      <w:szCs w:val="20"/>
    </w:rPr>
  </w:style>
  <w:style w:type="character" w:styleId="UnresolvedMention">
    <w:name w:val="Unresolved Mention"/>
    <w:basedOn w:val="DefaultParagraphFont"/>
    <w:uiPriority w:val="99"/>
    <w:semiHidden/>
    <w:unhideWhenUsed/>
    <w:rsid w:val="00E5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238650">
      <w:bodyDiv w:val="1"/>
      <w:marLeft w:val="0"/>
      <w:marRight w:val="0"/>
      <w:marTop w:val="0"/>
      <w:marBottom w:val="0"/>
      <w:divBdr>
        <w:top w:val="none" w:sz="0" w:space="0" w:color="auto"/>
        <w:left w:val="none" w:sz="0" w:space="0" w:color="auto"/>
        <w:bottom w:val="none" w:sz="0" w:space="0" w:color="auto"/>
        <w:right w:val="none" w:sz="0" w:space="0" w:color="auto"/>
      </w:divBdr>
    </w:div>
    <w:div w:id="606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1430</TotalTime>
  <Pages>8</Pages>
  <Words>1999</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Anona Stevens</dc:creator>
  <cp:keywords/>
  <dc:description/>
  <cp:lastModifiedBy>Anona Stevens</cp:lastModifiedBy>
  <cp:revision>25</cp:revision>
  <cp:lastPrinted>2017-06-30T15:29:00Z</cp:lastPrinted>
  <dcterms:created xsi:type="dcterms:W3CDTF">2019-10-30T20:02:00Z</dcterms:created>
  <dcterms:modified xsi:type="dcterms:W3CDTF">2021-05-26T16:43:00Z</dcterms:modified>
</cp:coreProperties>
</file>