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CTC Cornwall     Xmas Family Ride  Camel Trail   28 December 2019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0"/>
        <w:gridCol w:w="2550"/>
        <w:gridCol w:w="799"/>
        <w:gridCol w:w="791"/>
        <w:gridCol w:w="3060"/>
        <w:gridCol w:w="975"/>
      </w:tblGrid>
      <w:tr>
        <w:trPr/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Risk Name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Detail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Impact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Likelihood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Actions to take to reduce risk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Residual Risk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Borough Arms car park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Steep access ramp to trail – risk of falling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Briefing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Boscarne Road junction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Gated access at minor road – risk of RTA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Briefing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Nanstellan Halt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Gated access at minor road – risk of RTA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Brieifng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Wadebridge Guineaport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Short section of trail on road – hazards are traffic on road and at crossing housing estate cul de sac.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Briefing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Wadebridge Riverside Path (footbridge)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There is a lip in the path by the footbridge access.  Danger of tripping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Briefing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 xml:space="preserve">Wadebridge Town Centre – end of Camel Trail next to Co op 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Busy road junction – risk of RTA.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Ride leader to ensure all cyclists walk to pick up cycle lane on other side of street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Busy roundabout in Wadebridge by Lidl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Risk of RTA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Briefing by Ride Leader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Padstow Centre Car Park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Busy car park and risk of RTA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Ride leader to ensure on entering car park cyclists keep left then follow road into village centre.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Risks on return route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As for outward route above</w:t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  <w:t>As above for outward route.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LibreOffice/6.0.6.2$Windows_X86_64 LibreOffice_project/0c292870b25a325b5ed35f6b45599d2ea4458e77</Application>
  <Pages>1</Pages>
  <Words>228</Words>
  <Characters>981</Characters>
  <CharactersWithSpaces>1166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2019-11-21T12:24:18Z</dcterms:created>
  <dc:creator/>
  <dc:description/>
  <dc:language>en-GB</dc:language>
  <cp:lastModifiedBy/>
  <dcterms:modified xsi:type="dcterms:W3CDTF">2019-11-21T13:14:18Z</dcterms:modified>
  <cp:revision>2</cp:revision>
  <dc:subject/>
  <dc:title/>
</cp:coreProperties>
</file>