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4527" w14:textId="77777777" w:rsidR="00EC5522" w:rsidRDefault="00EC5522" w:rsidP="00EC5522">
      <w:pPr>
        <w:pStyle w:val="Heading1"/>
      </w:pPr>
      <w:r>
        <w:t>Cycling UK AGM: Motion review process</w:t>
      </w:r>
    </w:p>
    <w:p w14:paraId="4926D956" w14:textId="77777777" w:rsidR="00EC5522" w:rsidRDefault="00EC5522" w:rsidP="00EC5522">
      <w:pPr>
        <w:pStyle w:val="NoSpacing"/>
      </w:pPr>
    </w:p>
    <w:p w14:paraId="726C8EDB" w14:textId="77777777" w:rsidR="00EC5522" w:rsidRDefault="00EC5522" w:rsidP="00EC5522">
      <w:pPr>
        <w:pStyle w:val="NoSpacing"/>
      </w:pPr>
      <w:r>
        <w:t>Motions will be called for annually in sufficient time to prepare for the annual general meeting, with an appropriate deadline set by which all motions should be received.</w:t>
      </w:r>
    </w:p>
    <w:p w14:paraId="162C3207" w14:textId="77777777" w:rsidR="00EC5522" w:rsidRDefault="00EC5522" w:rsidP="00EC5522">
      <w:pPr>
        <w:pStyle w:val="NoSpacing"/>
      </w:pPr>
    </w:p>
    <w:p w14:paraId="49B166DD" w14:textId="77777777" w:rsidR="00EC5522" w:rsidRDefault="00EC5522" w:rsidP="00EC5522">
      <w:pPr>
        <w:pStyle w:val="NoSpacing"/>
      </w:pPr>
      <w:r>
        <w:t>Guidance and supporting forms will be provided on the Cycling UK website setting out the process and criteria used for assessing draft motions.</w:t>
      </w:r>
    </w:p>
    <w:p w14:paraId="5012C008" w14:textId="77777777" w:rsidR="00EC5522" w:rsidRDefault="00EC5522" w:rsidP="00EC5522">
      <w:pPr>
        <w:pStyle w:val="NoSpacing"/>
      </w:pPr>
    </w:p>
    <w:p w14:paraId="35C3F724" w14:textId="77777777" w:rsidR="00EC5522" w:rsidRDefault="00EC5522" w:rsidP="00EC5522">
      <w:pPr>
        <w:pStyle w:val="NoSpacing"/>
      </w:pPr>
      <w:r>
        <w:t>Motions received after the closing deadline will not be accepted.</w:t>
      </w:r>
    </w:p>
    <w:p w14:paraId="7DDD5207" w14:textId="77777777" w:rsidR="00EC5522" w:rsidRDefault="00EC5522" w:rsidP="00EC5522">
      <w:pPr>
        <w:pStyle w:val="NoSpacing"/>
      </w:pPr>
    </w:p>
    <w:p w14:paraId="39ECE52A" w14:textId="77777777" w:rsidR="00EC5522" w:rsidRDefault="00EC5522" w:rsidP="00EC5522">
      <w:pPr>
        <w:pStyle w:val="NoSpacing"/>
      </w:pPr>
      <w:r>
        <w:t>Once received, motions will be reviewed by a selection panel comprising:</w:t>
      </w:r>
    </w:p>
    <w:p w14:paraId="502041DE" w14:textId="1BD6A6B4" w:rsidR="00EC5522" w:rsidRDefault="00EC5522" w:rsidP="00EC5522">
      <w:pPr>
        <w:pStyle w:val="NoSpacing"/>
        <w:numPr>
          <w:ilvl w:val="0"/>
          <w:numId w:val="2"/>
        </w:numPr>
      </w:pPr>
      <w:r>
        <w:t>Cycling UK Chair</w:t>
      </w:r>
    </w:p>
    <w:p w14:paraId="008BB1AD" w14:textId="7521D505" w:rsidR="00EC5522" w:rsidRDefault="00EC5522" w:rsidP="00EC5522">
      <w:pPr>
        <w:pStyle w:val="NoSpacing"/>
        <w:numPr>
          <w:ilvl w:val="0"/>
          <w:numId w:val="2"/>
        </w:numPr>
      </w:pPr>
      <w:r>
        <w:t>Cycling UK Vice-Chair</w:t>
      </w:r>
    </w:p>
    <w:p w14:paraId="0A2BED07" w14:textId="2DF6267D" w:rsidR="00EC5522" w:rsidRDefault="00EC5522" w:rsidP="00EC5522">
      <w:pPr>
        <w:pStyle w:val="NoSpacing"/>
        <w:numPr>
          <w:ilvl w:val="0"/>
          <w:numId w:val="2"/>
        </w:numPr>
      </w:pPr>
      <w:r>
        <w:t>Cycling UK Chief Executive</w:t>
      </w:r>
    </w:p>
    <w:p w14:paraId="5230DB58" w14:textId="572F650C" w:rsidR="00EC5522" w:rsidRDefault="00EC5522" w:rsidP="00EC5522">
      <w:pPr>
        <w:pStyle w:val="NoSpacing"/>
        <w:numPr>
          <w:ilvl w:val="0"/>
          <w:numId w:val="2"/>
        </w:numPr>
      </w:pPr>
      <w:r>
        <w:t>Director of Finance and Operations</w:t>
      </w:r>
    </w:p>
    <w:p w14:paraId="375B8DFB" w14:textId="50445CD1" w:rsidR="00EC5522" w:rsidRDefault="00EC5522" w:rsidP="00EC5522">
      <w:pPr>
        <w:pStyle w:val="NoSpacing"/>
        <w:numPr>
          <w:ilvl w:val="0"/>
          <w:numId w:val="2"/>
        </w:numPr>
      </w:pPr>
      <w:r>
        <w:t>Director of External Affairs</w:t>
      </w:r>
    </w:p>
    <w:p w14:paraId="4E62B198" w14:textId="69A9A77F" w:rsidR="00EC5522" w:rsidRDefault="00EC5522" w:rsidP="00EC5522">
      <w:pPr>
        <w:pStyle w:val="NoSpacing"/>
        <w:numPr>
          <w:ilvl w:val="0"/>
          <w:numId w:val="2"/>
        </w:numPr>
      </w:pPr>
      <w:r>
        <w:t>Head of Campaigns (as required)</w:t>
      </w:r>
    </w:p>
    <w:p w14:paraId="3B440523" w14:textId="2C8BB0B8" w:rsidR="00EC5522" w:rsidRDefault="00EC5522" w:rsidP="00EC5522">
      <w:pPr>
        <w:pStyle w:val="NoSpacing"/>
        <w:numPr>
          <w:ilvl w:val="0"/>
          <w:numId w:val="2"/>
        </w:numPr>
      </w:pPr>
      <w:r>
        <w:t>Others (as required)</w:t>
      </w:r>
    </w:p>
    <w:p w14:paraId="3B85DF4A" w14:textId="77777777" w:rsidR="00EC5522" w:rsidRDefault="00EC5522" w:rsidP="00EC5522">
      <w:pPr>
        <w:pStyle w:val="NoSpacing"/>
      </w:pPr>
    </w:p>
    <w:p w14:paraId="19D3EFFA" w14:textId="77777777" w:rsidR="00EC5522" w:rsidRDefault="00EC5522" w:rsidP="00EC5522">
      <w:pPr>
        <w:pStyle w:val="NoSpacing"/>
      </w:pPr>
      <w:r>
        <w:t>This review panel will discuss the content of the motions and consider factors including:</w:t>
      </w:r>
    </w:p>
    <w:p w14:paraId="72AA1858" w14:textId="2F499879" w:rsidR="00EC5522" w:rsidRDefault="00EC5522" w:rsidP="00EC5522">
      <w:pPr>
        <w:pStyle w:val="NoSpacing"/>
        <w:numPr>
          <w:ilvl w:val="0"/>
          <w:numId w:val="2"/>
        </w:numPr>
      </w:pPr>
      <w:r>
        <w:t>Alignment with our charitable objects and Articles of Association.</w:t>
      </w:r>
    </w:p>
    <w:p w14:paraId="0274CF99" w14:textId="356B27E3" w:rsidR="00EC5522" w:rsidRDefault="00EC5522" w:rsidP="00EC5522">
      <w:pPr>
        <w:pStyle w:val="NoSpacing"/>
        <w:numPr>
          <w:ilvl w:val="0"/>
          <w:numId w:val="2"/>
        </w:numPr>
      </w:pPr>
      <w:r>
        <w:t>Consistency with Cycling UK’s strategy.</w:t>
      </w:r>
    </w:p>
    <w:p w14:paraId="564CDC26" w14:textId="6AE5F658" w:rsidR="00EC5522" w:rsidRDefault="00EC5522" w:rsidP="00EC5522">
      <w:pPr>
        <w:pStyle w:val="NoSpacing"/>
        <w:numPr>
          <w:ilvl w:val="0"/>
          <w:numId w:val="2"/>
        </w:numPr>
      </w:pPr>
      <w:r>
        <w:t>Cost implications such as cost to the charity to implement or deliver the objective of the motion.</w:t>
      </w:r>
    </w:p>
    <w:p w14:paraId="5DA68728" w14:textId="132887BB" w:rsidR="00EC5522" w:rsidRDefault="00EC5522" w:rsidP="00EC5522">
      <w:pPr>
        <w:pStyle w:val="NoSpacing"/>
        <w:numPr>
          <w:ilvl w:val="0"/>
          <w:numId w:val="2"/>
        </w:numPr>
      </w:pPr>
      <w:r>
        <w:t>Reputational risk to the charity.</w:t>
      </w:r>
    </w:p>
    <w:p w14:paraId="589BE2D8" w14:textId="14EBCADB" w:rsidR="00EC5522" w:rsidRDefault="00EC5522" w:rsidP="00EC5522">
      <w:pPr>
        <w:pStyle w:val="NoSpacing"/>
        <w:numPr>
          <w:ilvl w:val="0"/>
          <w:numId w:val="2"/>
        </w:numPr>
      </w:pPr>
      <w:r>
        <w:t>Compliance by the charity with our legislative / regulatory responsibilities.</w:t>
      </w:r>
    </w:p>
    <w:p w14:paraId="6F5A6616" w14:textId="77777777" w:rsidR="00EC5522" w:rsidRDefault="00EC5522" w:rsidP="00EC5522">
      <w:pPr>
        <w:pStyle w:val="NoSpacing"/>
      </w:pPr>
    </w:p>
    <w:p w14:paraId="7A0B503A" w14:textId="77777777" w:rsidR="00EC5522" w:rsidRDefault="00EC5522" w:rsidP="00EC5522">
      <w:pPr>
        <w:pStyle w:val="NoSpacing"/>
      </w:pPr>
      <w:r>
        <w:t>Subject to the outcome of this discussion:</w:t>
      </w:r>
    </w:p>
    <w:p w14:paraId="1F11B330" w14:textId="4168C397" w:rsidR="00EC5522" w:rsidRDefault="00EC5522" w:rsidP="00EC5522">
      <w:pPr>
        <w:pStyle w:val="NoSpacing"/>
        <w:numPr>
          <w:ilvl w:val="0"/>
          <w:numId w:val="5"/>
        </w:numPr>
      </w:pPr>
      <w:r>
        <w:t>The motion is accepted and goes forward to the AGM.</w:t>
      </w:r>
    </w:p>
    <w:p w14:paraId="0514047E" w14:textId="66C88EC1" w:rsidR="00EC5522" w:rsidRDefault="00EC5522" w:rsidP="00EC5522">
      <w:pPr>
        <w:pStyle w:val="NoSpacing"/>
        <w:numPr>
          <w:ilvl w:val="0"/>
          <w:numId w:val="5"/>
        </w:numPr>
      </w:pPr>
      <w:r>
        <w:t>The proposer is asked to refine the motion or wording until it is acceptable to the panel.</w:t>
      </w:r>
    </w:p>
    <w:p w14:paraId="6BFD1742" w14:textId="371976A1" w:rsidR="00EC5522" w:rsidRDefault="00EC5522" w:rsidP="00EC5522">
      <w:pPr>
        <w:pStyle w:val="NoSpacing"/>
        <w:numPr>
          <w:ilvl w:val="0"/>
          <w:numId w:val="5"/>
        </w:numPr>
      </w:pPr>
      <w:r>
        <w:t>The motion is ruled out of order as</w:t>
      </w:r>
    </w:p>
    <w:p w14:paraId="677235BC" w14:textId="66E8C345" w:rsidR="00EC5522" w:rsidRDefault="00EC5522" w:rsidP="00EC5522">
      <w:pPr>
        <w:pStyle w:val="NoSpacing"/>
        <w:numPr>
          <w:ilvl w:val="1"/>
          <w:numId w:val="5"/>
        </w:numPr>
      </w:pPr>
      <w:r>
        <w:t>it was unclear</w:t>
      </w:r>
    </w:p>
    <w:p w14:paraId="238469C1" w14:textId="781DF47A" w:rsidR="00EC5522" w:rsidRDefault="00EC5522" w:rsidP="00EC5522">
      <w:pPr>
        <w:pStyle w:val="NoSpacing"/>
        <w:numPr>
          <w:ilvl w:val="1"/>
          <w:numId w:val="5"/>
        </w:numPr>
      </w:pPr>
      <w:r>
        <w:t>was a statement rather than an action that could be voted on</w:t>
      </w:r>
    </w:p>
    <w:p w14:paraId="29D9DFA4" w14:textId="3038F0B8" w:rsidR="00EC5522" w:rsidRDefault="00EC5522" w:rsidP="00EC5522">
      <w:pPr>
        <w:pStyle w:val="NoSpacing"/>
        <w:numPr>
          <w:ilvl w:val="1"/>
          <w:numId w:val="5"/>
        </w:numPr>
      </w:pPr>
      <w:r>
        <w:t>duplicated an existing or planned aspect of charitable activity</w:t>
      </w:r>
    </w:p>
    <w:p w14:paraId="266557D8" w14:textId="13779B30" w:rsidR="00EC5522" w:rsidRDefault="00EC5522" w:rsidP="00EC5522">
      <w:pPr>
        <w:pStyle w:val="NoSpacing"/>
        <w:numPr>
          <w:ilvl w:val="1"/>
          <w:numId w:val="5"/>
        </w:numPr>
      </w:pPr>
      <w:r>
        <w:t>represented a material risk or issue when assessed against the above factors or</w:t>
      </w:r>
    </w:p>
    <w:p w14:paraId="18E7B4F7" w14:textId="6E8939D4" w:rsidR="00EC5522" w:rsidRDefault="00EC5522" w:rsidP="00EC5522">
      <w:pPr>
        <w:pStyle w:val="NoSpacing"/>
        <w:numPr>
          <w:ilvl w:val="1"/>
          <w:numId w:val="5"/>
        </w:numPr>
      </w:pPr>
      <w:r>
        <w:t xml:space="preserve">would not be modified or amended by the proposer and therefore conflicted with any of the above factors (Cycling UK </w:t>
      </w:r>
      <w:r>
        <w:lastRenderedPageBreak/>
        <w:t xml:space="preserve">will engage with proposers with a view to resolving any conflicts and refining motions. </w:t>
      </w:r>
      <w:proofErr w:type="gramStart"/>
      <w:r>
        <w:t>In the event that</w:t>
      </w:r>
      <w:proofErr w:type="gramEnd"/>
      <w:r>
        <w:t xml:space="preserve"> agreement cannot be reached the Cycling UK Chair will take the final decision on whether to rule motions out of order)</w:t>
      </w:r>
    </w:p>
    <w:p w14:paraId="36BE01CE" w14:textId="217C7F77" w:rsidR="007975FF" w:rsidRPr="009B760A" w:rsidRDefault="00EC5522" w:rsidP="00EC5522">
      <w:pPr>
        <w:pStyle w:val="NoSpacing"/>
        <w:numPr>
          <w:ilvl w:val="0"/>
          <w:numId w:val="5"/>
        </w:numPr>
      </w:pPr>
      <w:r>
        <w:t>The proposer is asked to withdraw it on grounds that there is a misunderstanding or misinterpretation of Cycling UK’s role or existing position or standpoint.</w:t>
      </w:r>
    </w:p>
    <w:sectPr w:rsidR="007975FF" w:rsidRPr="009B76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666E" w14:textId="77777777" w:rsidR="00EC5522" w:rsidRDefault="00EC5522" w:rsidP="003F1696">
      <w:pPr>
        <w:spacing w:after="0"/>
      </w:pPr>
      <w:r>
        <w:separator/>
      </w:r>
    </w:p>
  </w:endnote>
  <w:endnote w:type="continuationSeparator" w:id="0">
    <w:p w14:paraId="0AC90D0C" w14:textId="77777777" w:rsidR="00EC5522" w:rsidRDefault="00EC5522" w:rsidP="003F1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5D64" w14:textId="77777777" w:rsidR="00EC5522" w:rsidRDefault="00EC5522" w:rsidP="003F1696">
      <w:pPr>
        <w:spacing w:after="0"/>
      </w:pPr>
      <w:r>
        <w:separator/>
      </w:r>
    </w:p>
  </w:footnote>
  <w:footnote w:type="continuationSeparator" w:id="0">
    <w:p w14:paraId="228F714B" w14:textId="77777777" w:rsidR="00EC5522" w:rsidRDefault="00EC5522" w:rsidP="003F16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83F3" w14:textId="77777777" w:rsidR="003F1696" w:rsidRDefault="003F1696" w:rsidP="003F1696">
    <w:pPr>
      <w:pStyle w:val="Header"/>
      <w:jc w:val="right"/>
    </w:pPr>
    <w:r>
      <w:rPr>
        <w:noProof/>
      </w:rPr>
      <w:drawing>
        <wp:inline distT="0" distB="0" distL="0" distR="0" wp14:anchorId="7F28230B" wp14:editId="41D561B2">
          <wp:extent cx="1276902" cy="752475"/>
          <wp:effectExtent l="0" t="0" r="0" b="0"/>
          <wp:docPr id="968470693" name="Picture 1" descr="A logo with a su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70693" name="Picture 1" descr="A logo with a su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175" cy="77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177B"/>
    <w:multiLevelType w:val="hybridMultilevel"/>
    <w:tmpl w:val="FCFE1ED2"/>
    <w:lvl w:ilvl="0" w:tplc="08C83E4A">
      <w:numFmt w:val="bullet"/>
      <w:lvlText w:val="•"/>
      <w:lvlJc w:val="left"/>
      <w:pPr>
        <w:ind w:left="1080" w:hanging="720"/>
      </w:pPr>
      <w:rPr>
        <w:rFonts w:ascii="Plus Jakarta Sans" w:eastAsiaTheme="minorHAnsi" w:hAnsi="Plus Jakart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B87"/>
    <w:multiLevelType w:val="hybridMultilevel"/>
    <w:tmpl w:val="F0D4A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4789B"/>
    <w:multiLevelType w:val="hybridMultilevel"/>
    <w:tmpl w:val="19BCA2F2"/>
    <w:lvl w:ilvl="0" w:tplc="0A7EEE3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C938E4B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4012C"/>
    <w:multiLevelType w:val="hybridMultilevel"/>
    <w:tmpl w:val="FACAA816"/>
    <w:lvl w:ilvl="0" w:tplc="08C83E4A">
      <w:numFmt w:val="bullet"/>
      <w:lvlText w:val="•"/>
      <w:lvlJc w:val="left"/>
      <w:pPr>
        <w:ind w:left="1080" w:hanging="720"/>
      </w:pPr>
      <w:rPr>
        <w:rFonts w:ascii="Plus Jakarta Sans" w:eastAsiaTheme="minorHAnsi" w:hAnsi="Plus Jakart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13E6F"/>
    <w:multiLevelType w:val="hybridMultilevel"/>
    <w:tmpl w:val="DCDE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4499">
    <w:abstractNumId w:val="4"/>
  </w:num>
  <w:num w:numId="2" w16cid:durableId="1863546537">
    <w:abstractNumId w:val="3"/>
  </w:num>
  <w:num w:numId="3" w16cid:durableId="169637766">
    <w:abstractNumId w:val="0"/>
  </w:num>
  <w:num w:numId="4" w16cid:durableId="373309441">
    <w:abstractNumId w:val="1"/>
  </w:num>
  <w:num w:numId="5" w16cid:durableId="118439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2"/>
    <w:rsid w:val="000B08E0"/>
    <w:rsid w:val="00142E4B"/>
    <w:rsid w:val="001671A9"/>
    <w:rsid w:val="00170968"/>
    <w:rsid w:val="001A156A"/>
    <w:rsid w:val="001D011E"/>
    <w:rsid w:val="001F3077"/>
    <w:rsid w:val="00216218"/>
    <w:rsid w:val="00221066"/>
    <w:rsid w:val="002970D4"/>
    <w:rsid w:val="002B15E7"/>
    <w:rsid w:val="00395513"/>
    <w:rsid w:val="003F1696"/>
    <w:rsid w:val="004455AA"/>
    <w:rsid w:val="004768C2"/>
    <w:rsid w:val="004850F0"/>
    <w:rsid w:val="004C487C"/>
    <w:rsid w:val="00566388"/>
    <w:rsid w:val="005F10D5"/>
    <w:rsid w:val="007363F0"/>
    <w:rsid w:val="00742598"/>
    <w:rsid w:val="00791950"/>
    <w:rsid w:val="007975FF"/>
    <w:rsid w:val="007D48CD"/>
    <w:rsid w:val="008C6169"/>
    <w:rsid w:val="00957C1C"/>
    <w:rsid w:val="009A5EE0"/>
    <w:rsid w:val="009B3CDB"/>
    <w:rsid w:val="009B760A"/>
    <w:rsid w:val="00B437D9"/>
    <w:rsid w:val="00B61BF0"/>
    <w:rsid w:val="00B6717D"/>
    <w:rsid w:val="00BB781E"/>
    <w:rsid w:val="00BE6D5C"/>
    <w:rsid w:val="00C77A53"/>
    <w:rsid w:val="00C97A17"/>
    <w:rsid w:val="00DD094A"/>
    <w:rsid w:val="00E023C9"/>
    <w:rsid w:val="00E1421C"/>
    <w:rsid w:val="00E40223"/>
    <w:rsid w:val="00EC5522"/>
    <w:rsid w:val="00F34802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27B4C"/>
  <w15:chartTrackingRefBased/>
  <w15:docId w15:val="{A86F6819-C7BC-4868-8A6A-863C95E2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lus Jakarta Sans" w:eastAsiaTheme="minorHAnsi" w:hAnsi="Plus Jakarta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23C9"/>
  </w:style>
  <w:style w:type="paragraph" w:styleId="Heading1">
    <w:name w:val="heading 1"/>
    <w:basedOn w:val="Normal"/>
    <w:next w:val="Normal"/>
    <w:link w:val="Heading1Char"/>
    <w:uiPriority w:val="1"/>
    <w:qFormat/>
    <w:rsid w:val="003F1696"/>
    <w:pPr>
      <w:keepNext/>
      <w:keepLines/>
      <w:spacing w:before="360"/>
      <w:outlineLvl w:val="0"/>
    </w:pPr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F1696"/>
    <w:pPr>
      <w:keepNext/>
      <w:keepLines/>
      <w:spacing w:before="160"/>
      <w:outlineLvl w:val="1"/>
    </w:pPr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F1696"/>
    <w:pPr>
      <w:keepNext/>
      <w:keepLines/>
      <w:spacing w:before="160"/>
      <w:outlineLvl w:val="2"/>
    </w:pPr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paragraph" w:styleId="Heading4">
    <w:name w:val="heading 4"/>
    <w:aliases w:val="Old Branding Body"/>
    <w:basedOn w:val="Normal"/>
    <w:next w:val="Normal"/>
    <w:link w:val="Heading4Char"/>
    <w:uiPriority w:val="9"/>
    <w:unhideWhenUsed/>
    <w:qFormat/>
    <w:rsid w:val="00957C1C"/>
    <w:pPr>
      <w:keepNext/>
      <w:keepLines/>
      <w:spacing w:before="80" w:after="40"/>
      <w:outlineLvl w:val="3"/>
    </w:pPr>
    <w:rPr>
      <w:rFonts w:ascii="Franklin Gothic Book" w:eastAsiaTheme="majorEastAsia" w:hAnsi="Franklin Gothic Book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03B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2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890B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890B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86D8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86D8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23C9"/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E023C9"/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E023C9"/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character" w:customStyle="1" w:styleId="Heading4Char">
    <w:name w:val="Heading 4 Char"/>
    <w:aliases w:val="Old Branding Body Char"/>
    <w:basedOn w:val="DefaultParagraphFont"/>
    <w:link w:val="Heading4"/>
    <w:uiPriority w:val="9"/>
    <w:rsid w:val="00957C1C"/>
    <w:rPr>
      <w:rFonts w:ascii="Franklin Gothic Book" w:eastAsiaTheme="majorEastAsia" w:hAnsi="Franklin Gothic Book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2598"/>
    <w:rPr>
      <w:rFonts w:eastAsiaTheme="majorEastAsia" w:cstheme="majorBidi"/>
      <w:color w:val="D03B03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98"/>
    <w:rPr>
      <w:rFonts w:eastAsiaTheme="majorEastAsia" w:cstheme="majorBidi"/>
      <w:i/>
      <w:iCs/>
      <w:color w:val="6890B1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98"/>
    <w:rPr>
      <w:rFonts w:eastAsiaTheme="majorEastAsia" w:cstheme="majorBidi"/>
      <w:color w:val="6890B1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98"/>
    <w:rPr>
      <w:rFonts w:eastAsiaTheme="majorEastAsia" w:cstheme="majorBidi"/>
      <w:i/>
      <w:iCs/>
      <w:color w:val="486D8C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98"/>
    <w:rPr>
      <w:rFonts w:eastAsiaTheme="majorEastAsia" w:cstheme="majorBidi"/>
      <w:color w:val="486D8C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5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98"/>
    <w:pPr>
      <w:numPr>
        <w:ilvl w:val="1"/>
      </w:numPr>
    </w:pPr>
    <w:rPr>
      <w:rFonts w:asciiTheme="minorHAnsi" w:eastAsiaTheme="majorEastAsia" w:hAnsiTheme="minorHAnsi" w:cstheme="majorBidi"/>
      <w:color w:val="6890B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98"/>
    <w:rPr>
      <w:rFonts w:eastAsiaTheme="majorEastAsia" w:cstheme="majorBidi"/>
      <w:color w:val="6890B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98"/>
    <w:pPr>
      <w:spacing w:before="160"/>
      <w:jc w:val="center"/>
    </w:pPr>
    <w:rPr>
      <w:i/>
      <w:iCs/>
      <w:color w:val="547F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98"/>
    <w:rPr>
      <w:rFonts w:ascii="Plus Jakarta Sans" w:hAnsi="Plus Jakarta Sans"/>
      <w:i/>
      <w:iCs/>
      <w:color w:val="547FA3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4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98"/>
    <w:rPr>
      <w:i/>
      <w:iCs/>
      <w:color w:val="D03B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98"/>
    <w:pPr>
      <w:pBdr>
        <w:top w:val="single" w:sz="4" w:space="10" w:color="D03B03" w:themeColor="accent1" w:themeShade="BF"/>
        <w:bottom w:val="single" w:sz="4" w:space="10" w:color="D03B03" w:themeColor="accent1" w:themeShade="BF"/>
      </w:pBdr>
      <w:spacing w:before="360" w:after="360"/>
      <w:ind w:left="864" w:right="864"/>
      <w:jc w:val="center"/>
    </w:pPr>
    <w:rPr>
      <w:i/>
      <w:iCs/>
      <w:color w:val="D03B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98"/>
    <w:rPr>
      <w:rFonts w:ascii="Plus Jakarta Sans" w:hAnsi="Plus Jakarta Sans"/>
      <w:i/>
      <w:iCs/>
      <w:color w:val="D03B03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42598"/>
    <w:rPr>
      <w:b/>
      <w:bCs/>
      <w:smallCaps/>
      <w:color w:val="D03B03" w:themeColor="accent1" w:themeShade="BF"/>
      <w:spacing w:val="5"/>
    </w:rPr>
  </w:style>
  <w:style w:type="paragraph" w:styleId="NoSpacing">
    <w:name w:val="No Spacing"/>
    <w:qFormat/>
    <w:rsid w:val="001D011E"/>
    <w:pPr>
      <w:spacing w:after="0"/>
    </w:pPr>
    <w:rPr>
      <w:color w:val="365269"/>
      <w:sz w:val="24"/>
    </w:rPr>
  </w:style>
  <w:style w:type="paragraph" w:styleId="Header">
    <w:name w:val="header"/>
    <w:basedOn w:val="Normal"/>
    <w:link w:val="HeaderChar"/>
    <w:uiPriority w:val="99"/>
    <w:unhideWhenUsed/>
    <w:rsid w:val="003F16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1696"/>
    <w:rPr>
      <w:rFonts w:ascii="Plus Jakarta Sans" w:hAnsi="Plus Jakarta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3F16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1696"/>
    <w:rPr>
      <w:rFonts w:ascii="Plus Jakarta Sans" w:hAnsi="Plus Jakarta Sans"/>
      <w:sz w:val="24"/>
    </w:rPr>
  </w:style>
  <w:style w:type="paragraph" w:customStyle="1" w:styleId="TableHeading">
    <w:name w:val="Table Heading"/>
    <w:basedOn w:val="Heading3"/>
    <w:link w:val="TableHeadingChar"/>
    <w:uiPriority w:val="3"/>
    <w:qFormat/>
    <w:rsid w:val="004C487C"/>
    <w:pPr>
      <w:spacing w:before="0" w:after="0"/>
    </w:pPr>
    <w:rPr>
      <w:color w:val="FC5C1F" w:themeColor="accent1"/>
      <w:sz w:val="24"/>
    </w:rPr>
  </w:style>
  <w:style w:type="character" w:customStyle="1" w:styleId="TableHeadingChar">
    <w:name w:val="Table Heading Char"/>
    <w:basedOn w:val="Heading3Char"/>
    <w:link w:val="TableHeading"/>
    <w:uiPriority w:val="3"/>
    <w:rsid w:val="00E023C9"/>
    <w:rPr>
      <w:rFonts w:ascii="Plus Jakarta Sans SemiBold" w:eastAsiaTheme="majorEastAsia" w:hAnsi="Plus Jakarta Sans SemiBold" w:cstheme="majorBidi"/>
      <w:color w:val="FC5C1F" w:themeColor="accent1"/>
      <w:sz w:val="24"/>
      <w:szCs w:val="28"/>
    </w:rPr>
  </w:style>
  <w:style w:type="table" w:styleId="TableGrid">
    <w:name w:val="Table Grid"/>
    <w:basedOn w:val="TableNormal"/>
    <w:uiPriority w:val="39"/>
    <w:rsid w:val="004C487C"/>
    <w:pPr>
      <w:spacing w:after="0"/>
    </w:pPr>
    <w:rPr>
      <w:color w:val="365269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Plus Jakarta Sans" w:hAnsi="Plus Jakarta Sans"/>
        <w:b/>
        <w:sz w:val="24"/>
      </w:rPr>
      <w:tblPr/>
      <w:tcPr>
        <w:shd w:val="clear" w:color="auto" w:fill="FC5C1F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65269"/>
      </a:dk1>
      <a:lt1>
        <a:sysClr val="window" lastClr="FFFFFF"/>
      </a:lt1>
      <a:dk2>
        <a:srgbClr val="365269"/>
      </a:dk2>
      <a:lt2>
        <a:srgbClr val="FFFFFF"/>
      </a:lt2>
      <a:accent1>
        <a:srgbClr val="FC5C1F"/>
      </a:accent1>
      <a:accent2>
        <a:srgbClr val="66F08F"/>
      </a:accent2>
      <a:accent3>
        <a:srgbClr val="FCF74D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1700</Characters>
  <Application>Microsoft Office Word</Application>
  <DocSecurity>0</DocSecurity>
  <Lines>47</Lines>
  <Paragraphs>32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Armstrong</dc:creator>
  <cp:keywords/>
  <dc:description/>
  <cp:lastModifiedBy>Rebecca Armstrong</cp:lastModifiedBy>
  <cp:revision>1</cp:revision>
  <dcterms:created xsi:type="dcterms:W3CDTF">2026-03-25T16:36:00Z</dcterms:created>
  <dcterms:modified xsi:type="dcterms:W3CDTF">2026-03-25T16:39:00Z</dcterms:modified>
</cp:coreProperties>
</file>