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9C789" w14:textId="0C717B98" w:rsidR="00B003C6" w:rsidRDefault="00B003C6" w:rsidP="00B003C6">
      <w:pPr>
        <w:pStyle w:val="Heading2"/>
      </w:pPr>
      <w:r>
        <w:t xml:space="preserve">Welsh Government </w:t>
      </w:r>
    </w:p>
    <w:p w14:paraId="7E3C84A4" w14:textId="6A885D55" w:rsidR="00B003C6" w:rsidRDefault="00B003C6" w:rsidP="00B003C6">
      <w:pPr>
        <w:pStyle w:val="Heading1"/>
      </w:pPr>
      <w:r>
        <w:t xml:space="preserve">Active Travel Act Guidance (ATAG) </w:t>
      </w:r>
    </w:p>
    <w:p w14:paraId="4FCC35BC" w14:textId="3B5379E1" w:rsidR="00B003C6" w:rsidRDefault="00B003C6" w:rsidP="00B003C6">
      <w:pPr>
        <w:pStyle w:val="Heading2"/>
      </w:pPr>
      <w:r>
        <w:t>Consultation response from Cycling UK</w:t>
      </w:r>
    </w:p>
    <w:p w14:paraId="5CF1D5C9" w14:textId="6CCB229B" w:rsidR="00B003C6" w:rsidRDefault="00B003C6" w:rsidP="00B003C6">
      <w:pPr>
        <w:pStyle w:val="NoSpacing"/>
      </w:pPr>
      <w:r>
        <w:t>Deadline 13 February 2026</w:t>
      </w:r>
    </w:p>
    <w:p w14:paraId="28EED864" w14:textId="48CD3146" w:rsidR="00B003C6" w:rsidRDefault="00B003C6" w:rsidP="00B003C6">
      <w:pPr>
        <w:pStyle w:val="NoSpacing"/>
      </w:pPr>
      <w:hyperlink r:id="rId10" w:history="1">
        <w:r w:rsidRPr="00E866FB">
          <w:rPr>
            <w:rStyle w:val="Hyperlink"/>
          </w:rPr>
          <w:t>https://www.gov.wales/active-travel-act-guidance-atag</w:t>
        </w:r>
      </w:hyperlink>
      <w:r>
        <w:t xml:space="preserve"> </w:t>
      </w:r>
    </w:p>
    <w:p w14:paraId="372756F7" w14:textId="77777777" w:rsidR="00B003C6" w:rsidRDefault="00B003C6" w:rsidP="00B003C6">
      <w:pPr>
        <w:pStyle w:val="NoSpacing"/>
      </w:pPr>
    </w:p>
    <w:p w14:paraId="1897A9CB" w14:textId="77777777" w:rsidR="00700187" w:rsidRDefault="00700187" w:rsidP="00B003C6">
      <w:pPr>
        <w:pStyle w:val="NoSpacing"/>
        <w:rPr>
          <w:b/>
          <w:bCs/>
          <w:u w:val="single"/>
        </w:rPr>
      </w:pPr>
    </w:p>
    <w:p w14:paraId="2B6F88A8" w14:textId="3B612365" w:rsidR="00B003C6" w:rsidRPr="00B003C6" w:rsidRDefault="00B003C6" w:rsidP="00B003C6">
      <w:pPr>
        <w:pStyle w:val="NoSpacing"/>
        <w:rPr>
          <w:b/>
          <w:bCs/>
          <w:u w:val="single"/>
        </w:rPr>
      </w:pPr>
      <w:r w:rsidRPr="00B003C6">
        <w:rPr>
          <w:b/>
          <w:bCs/>
          <w:u w:val="single"/>
        </w:rPr>
        <w:t>Question 1 – Shared use paths</w:t>
      </w:r>
    </w:p>
    <w:p w14:paraId="70DA5551" w14:textId="77777777" w:rsidR="00B003C6" w:rsidRDefault="00B003C6" w:rsidP="00B003C6">
      <w:pPr>
        <w:pStyle w:val="NoSpacing"/>
      </w:pPr>
      <w:r w:rsidRPr="00B003C6">
        <w:t>Please note that the updated guidance remains under consideration for further changes based on the responses we receive and emerging best practice.</w:t>
      </w:r>
    </w:p>
    <w:p w14:paraId="65BEFE16" w14:textId="77777777" w:rsidR="00B003C6" w:rsidRPr="00B003C6" w:rsidRDefault="00B003C6" w:rsidP="00B003C6">
      <w:pPr>
        <w:pStyle w:val="NoSpacing"/>
      </w:pPr>
    </w:p>
    <w:p w14:paraId="0307FECA" w14:textId="77777777" w:rsidR="00B003C6" w:rsidRPr="00B003C6" w:rsidRDefault="00B003C6" w:rsidP="00B003C6">
      <w:pPr>
        <w:pStyle w:val="NoSpacing"/>
        <w:rPr>
          <w:b/>
          <w:bCs/>
        </w:rPr>
      </w:pPr>
      <w:r w:rsidRPr="00B003C6">
        <w:rPr>
          <w:b/>
          <w:bCs/>
        </w:rPr>
        <w:t>A) Design Elements DE401 (p.436), DE403 (p.442) and DE504 (p. 454) introduce a decision tree to support the assessment of shared use surfaces being appropriate for the local circumstances. This is intended to reduce instances of the incorrect use of shared use paths. Do you find this helpful??</w:t>
      </w:r>
    </w:p>
    <w:p w14:paraId="64C63052" w14:textId="77777777" w:rsidR="00B003C6" w:rsidRPr="00B003C6" w:rsidRDefault="00B003C6" w:rsidP="00B003C6">
      <w:pPr>
        <w:pStyle w:val="NoSpacing"/>
        <w:rPr>
          <w:b/>
          <w:bCs/>
        </w:rPr>
      </w:pPr>
      <w:r w:rsidRPr="00B003C6">
        <w:rPr>
          <w:b/>
          <w:bCs/>
        </w:rPr>
        <w:t>· Yes</w:t>
      </w:r>
    </w:p>
    <w:p w14:paraId="2238A8B0" w14:textId="77777777" w:rsidR="00B003C6" w:rsidRPr="00B003C6" w:rsidRDefault="00B003C6" w:rsidP="00B003C6">
      <w:pPr>
        <w:pStyle w:val="NoSpacing"/>
        <w:rPr>
          <w:b/>
          <w:bCs/>
        </w:rPr>
      </w:pPr>
      <w:r w:rsidRPr="00B003C6">
        <w:rPr>
          <w:b/>
          <w:bCs/>
          <w:highlight w:val="yellow"/>
        </w:rPr>
        <w:t>· No</w:t>
      </w:r>
    </w:p>
    <w:p w14:paraId="521A06DB" w14:textId="41AC5ADF" w:rsidR="00B003C6" w:rsidRPr="00B003C6" w:rsidRDefault="00B003C6" w:rsidP="00B003C6">
      <w:pPr>
        <w:pStyle w:val="NoSpacing"/>
        <w:rPr>
          <w:b/>
          <w:bCs/>
        </w:rPr>
      </w:pPr>
      <w:r w:rsidRPr="00B003C6">
        <w:rPr>
          <w:b/>
          <w:bCs/>
        </w:rPr>
        <w:t>· No Opinion</w:t>
      </w:r>
    </w:p>
    <w:p w14:paraId="4B85EB3B" w14:textId="77777777" w:rsidR="00B003C6" w:rsidRPr="00C03EE0" w:rsidRDefault="00B003C6" w:rsidP="00B003C6">
      <w:pPr>
        <w:pStyle w:val="NoSpacing"/>
        <w:rPr>
          <w:b/>
          <w:bCs/>
        </w:rPr>
      </w:pPr>
      <w:r w:rsidRPr="00B003C6">
        <w:rPr>
          <w:b/>
          <w:bCs/>
        </w:rPr>
        <w:t>Please provide any additional information in the box below</w:t>
      </w:r>
    </w:p>
    <w:p w14:paraId="0F1D6BAC" w14:textId="77777777" w:rsidR="00B003C6" w:rsidRDefault="00B003C6" w:rsidP="00B003C6">
      <w:pPr>
        <w:pStyle w:val="NoSpacing"/>
      </w:pPr>
    </w:p>
    <w:p w14:paraId="4EC0FD01" w14:textId="6A43E8A6" w:rsidR="007C06CD" w:rsidRDefault="005A26C0" w:rsidP="00B003C6">
      <w:pPr>
        <w:pStyle w:val="NoSpacing"/>
      </w:pPr>
      <w:r>
        <w:t>In Cycling UK’s opinion</w:t>
      </w:r>
      <w:r w:rsidR="001E3B4B">
        <w:t>,</w:t>
      </w:r>
      <w:r>
        <w:t xml:space="preserve"> t</w:t>
      </w:r>
      <w:r w:rsidR="007C06CD">
        <w:t>he proposed decision tree is very unhelpful and is too vague</w:t>
      </w:r>
      <w:r w:rsidR="00F4524F">
        <w:t xml:space="preserve"> in its wording</w:t>
      </w:r>
      <w:r w:rsidR="007C06CD">
        <w:t xml:space="preserve"> to ensure objective decisions are made. In fact</w:t>
      </w:r>
      <w:r w:rsidR="005617B8">
        <w:t>,</w:t>
      </w:r>
      <w:r w:rsidR="007C06CD">
        <w:t xml:space="preserve"> we believe the addition of this decision tree may be counterproductive. </w:t>
      </w:r>
    </w:p>
    <w:p w14:paraId="2992B971" w14:textId="77777777" w:rsidR="007C06CD" w:rsidRDefault="007C06CD" w:rsidP="00B003C6">
      <w:pPr>
        <w:pStyle w:val="NoSpacing"/>
      </w:pPr>
    </w:p>
    <w:p w14:paraId="7C014016" w14:textId="48150C08" w:rsidR="00BC5B47" w:rsidRDefault="007C06CD" w:rsidP="00B003C6">
      <w:pPr>
        <w:pStyle w:val="NoSpacing"/>
      </w:pPr>
      <w:r>
        <w:t xml:space="preserve">Cycling </w:t>
      </w:r>
      <w:r w:rsidR="0FD8FE9B">
        <w:t xml:space="preserve">UK </w:t>
      </w:r>
      <w:r w:rsidR="00F4524F">
        <w:t>knows</w:t>
      </w:r>
      <w:r>
        <w:t xml:space="preserve"> that shared use paths have a role to play in keeping cyclists safe. They enable people to </w:t>
      </w:r>
      <w:r w:rsidR="00F4524F">
        <w:t>cycle</w:t>
      </w:r>
      <w:r>
        <w:t xml:space="preserve"> away from busy or fast roads. However, we agree that shared use paths can cause difficulties for both pedestrians and cyclists who </w:t>
      </w:r>
      <w:proofErr w:type="gramStart"/>
      <w:r>
        <w:t>have to</w:t>
      </w:r>
      <w:proofErr w:type="gramEnd"/>
      <w:r>
        <w:t xml:space="preserve"> share the same space. For this reason, we believe that</w:t>
      </w:r>
      <w:r w:rsidR="00BC5B47">
        <w:t xml:space="preserve">, wherever possible it is far better to design public spaces so that different transport modes are kept apart, i.e. pedestrians, cyclists and motor vehicles. </w:t>
      </w:r>
    </w:p>
    <w:p w14:paraId="0B429480" w14:textId="77777777" w:rsidR="00BC5B47" w:rsidRDefault="00BC5B47" w:rsidP="00B003C6">
      <w:pPr>
        <w:pStyle w:val="NoSpacing"/>
      </w:pPr>
    </w:p>
    <w:p w14:paraId="7B75E355" w14:textId="685E0234" w:rsidR="00CE3E6F" w:rsidRDefault="00BC5B47" w:rsidP="00B003C6">
      <w:pPr>
        <w:pStyle w:val="NoSpacing"/>
      </w:pPr>
      <w:r>
        <w:t>The decision tree is especially unhelpful because each question in a red box is heavily open to interpretation. Question 1 asking about complex or recurrent points of conflict is unspecific in describing those points of conflict. Question 2 about speed differentials between those cycling and those walking or wheeling is unhelpful as again there is no indication of what speed differentials should be of concern</w:t>
      </w:r>
      <w:r w:rsidR="00CE3E6F">
        <w:t xml:space="preserve"> on a shared use path. </w:t>
      </w:r>
    </w:p>
    <w:p w14:paraId="37F1CFC5" w14:textId="77777777" w:rsidR="00852133" w:rsidRDefault="00852133" w:rsidP="00B003C6">
      <w:pPr>
        <w:pStyle w:val="NoSpacing"/>
      </w:pPr>
    </w:p>
    <w:p w14:paraId="71784503" w14:textId="77777777" w:rsidR="0024572E" w:rsidRDefault="00C4585B" w:rsidP="00B003C6">
      <w:pPr>
        <w:pStyle w:val="NoSpacing"/>
      </w:pPr>
      <w:r>
        <w:t>Furthermore, t</w:t>
      </w:r>
      <w:r w:rsidR="00852133">
        <w:t>he two questions are unhelpful in that the</w:t>
      </w:r>
      <w:r w:rsidR="00581C2B">
        <w:t xml:space="preserve"> two </w:t>
      </w:r>
      <w:r w:rsidR="006457A5">
        <w:t xml:space="preserve">challenges </w:t>
      </w:r>
      <w:r w:rsidR="00581C2B">
        <w:t xml:space="preserve">of </w:t>
      </w:r>
      <w:r w:rsidR="000E56BB">
        <w:t xml:space="preserve">complex environments and speed differentials </w:t>
      </w:r>
      <w:r w:rsidR="006A08BA">
        <w:t>must be seen together</w:t>
      </w:r>
      <w:r>
        <w:t xml:space="preserve">, by users </w:t>
      </w:r>
      <w:r>
        <w:lastRenderedPageBreak/>
        <w:t>of the guidance,</w:t>
      </w:r>
      <w:r w:rsidR="006A08BA">
        <w:t xml:space="preserve"> rather than being s</w:t>
      </w:r>
      <w:r w:rsidR="006457A5">
        <w:t xml:space="preserve">eparated. For example, </w:t>
      </w:r>
      <w:r w:rsidR="005215AF">
        <w:t xml:space="preserve">complex environments and recurrent points of conflict are </w:t>
      </w:r>
      <w:r>
        <w:t>a much lower</w:t>
      </w:r>
      <w:r w:rsidR="005215AF">
        <w:t xml:space="preserve"> </w:t>
      </w:r>
      <w:r>
        <w:t>concern</w:t>
      </w:r>
      <w:r w:rsidR="005215AF">
        <w:t xml:space="preserve"> if cycle speeds are slow. </w:t>
      </w:r>
      <w:r w:rsidR="00E6339F">
        <w:t>Similarly, higher speed differentials are not necessarily a problem</w:t>
      </w:r>
      <w:r w:rsidR="00814CC4">
        <w:t xml:space="preserve"> or concern</w:t>
      </w:r>
      <w:r w:rsidR="00E6339F">
        <w:t xml:space="preserve"> </w:t>
      </w:r>
      <w:r w:rsidR="00E34061">
        <w:t xml:space="preserve">in </w:t>
      </w:r>
      <w:r w:rsidR="00B858D0">
        <w:t xml:space="preserve">environments which are uncomplex – e.g. in rural areas. </w:t>
      </w:r>
    </w:p>
    <w:p w14:paraId="47DFABDC" w14:textId="77777777" w:rsidR="0024572E" w:rsidRDefault="0024572E" w:rsidP="00B003C6">
      <w:pPr>
        <w:pStyle w:val="NoSpacing"/>
      </w:pPr>
    </w:p>
    <w:p w14:paraId="7B625CFF" w14:textId="77777777" w:rsidR="00BE1614" w:rsidRDefault="00BE1614" w:rsidP="00BE1614">
      <w:pPr>
        <w:pStyle w:val="NoSpacing"/>
      </w:pPr>
      <w:r>
        <w:t xml:space="preserve">Cycling UK believes that these decision trees need to be scrapped and instead more criteria should be included which provides objective technical guidance – akin to the width vs cyclists per hour table (Table 11.5). </w:t>
      </w:r>
    </w:p>
    <w:p w14:paraId="15BB312C" w14:textId="77777777" w:rsidR="00BE1614" w:rsidRDefault="00BE1614" w:rsidP="00BE1614">
      <w:pPr>
        <w:pStyle w:val="NoSpacing"/>
      </w:pPr>
    </w:p>
    <w:p w14:paraId="70A3B907" w14:textId="255CF455" w:rsidR="0062395A" w:rsidRDefault="00FB54BC" w:rsidP="00B003C6">
      <w:pPr>
        <w:pStyle w:val="NoSpacing"/>
      </w:pPr>
      <w:r>
        <w:t>The consultation document s</w:t>
      </w:r>
      <w:r w:rsidR="0024572E">
        <w:t>tates that</w:t>
      </w:r>
      <w:r>
        <w:t xml:space="preserve"> </w:t>
      </w:r>
      <w:r w:rsidR="00AA7129">
        <w:t>t</w:t>
      </w:r>
      <w:r w:rsidR="00442270">
        <w:t>he challenges of shared use paths occur in ‘some situations,</w:t>
      </w:r>
      <w:r w:rsidR="00AA7129" w:rsidRPr="00AA7129">
        <w:t xml:space="preserve"> especially in urban locations with complex pedestrian movements and larger speed </w:t>
      </w:r>
      <w:r w:rsidR="0024572E" w:rsidRPr="00AA7129">
        <w:t>differentials</w:t>
      </w:r>
      <w:r w:rsidR="00FC677B">
        <w:t>.</w:t>
      </w:r>
      <w:r w:rsidR="0024572E">
        <w:t>’</w:t>
      </w:r>
      <w:r w:rsidR="00FC677B">
        <w:t xml:space="preserve"> </w:t>
      </w:r>
      <w:r w:rsidR="00202C0A">
        <w:t xml:space="preserve"> Cycling UK would like to see the guidance being much clearer </w:t>
      </w:r>
      <w:r w:rsidR="005A7816">
        <w:t xml:space="preserve">in the challenges faced in rural vs busy urban environments. </w:t>
      </w:r>
      <w:r w:rsidR="00B82C18">
        <w:t xml:space="preserve">This could be used to indicate more clearly where and when shared use paths are appropriate in rural areas compared to where </w:t>
      </w:r>
      <w:r w:rsidR="00763503">
        <w:t>segregated infrastructure should be used in urban areas.</w:t>
      </w:r>
    </w:p>
    <w:p w14:paraId="1C588776" w14:textId="77777777" w:rsidR="00CE3E6F" w:rsidRDefault="00CE3E6F" w:rsidP="00B003C6">
      <w:pPr>
        <w:pStyle w:val="NoSpacing"/>
      </w:pPr>
    </w:p>
    <w:p w14:paraId="4CFE64B2" w14:textId="77777777" w:rsidR="00B003C6" w:rsidRDefault="00B003C6" w:rsidP="00B003C6">
      <w:pPr>
        <w:pStyle w:val="NoSpacing"/>
      </w:pPr>
    </w:p>
    <w:p w14:paraId="6B9E10F2" w14:textId="77777777" w:rsidR="00B003C6" w:rsidRPr="00B003C6" w:rsidRDefault="00B003C6" w:rsidP="00B003C6">
      <w:pPr>
        <w:pStyle w:val="NoSpacing"/>
        <w:rPr>
          <w:b/>
          <w:bCs/>
        </w:rPr>
      </w:pPr>
      <w:r w:rsidRPr="00B003C6">
        <w:rPr>
          <w:b/>
          <w:bCs/>
        </w:rPr>
        <w:t>B) A revised Table 11.5 (p.178) guides designers to provide greater widths where numbers of people cycling is between 100 and 200 per hour. It suggests full separation for situations where more than 300 people cycling per hour are expected. This is intended to improve the user experience on shared use paths. Do you think will be effective?</w:t>
      </w:r>
    </w:p>
    <w:p w14:paraId="29FCFDF0" w14:textId="77777777" w:rsidR="00B003C6" w:rsidRPr="00B003C6" w:rsidRDefault="00B003C6" w:rsidP="00B003C6">
      <w:pPr>
        <w:pStyle w:val="NoSpacing"/>
        <w:rPr>
          <w:b/>
          <w:bCs/>
        </w:rPr>
      </w:pPr>
      <w:r w:rsidRPr="00B003C6">
        <w:rPr>
          <w:b/>
          <w:bCs/>
          <w:highlight w:val="yellow"/>
        </w:rPr>
        <w:t>· Yes</w:t>
      </w:r>
    </w:p>
    <w:p w14:paraId="69A6BAEC" w14:textId="77777777" w:rsidR="00B003C6" w:rsidRPr="00B003C6" w:rsidRDefault="00B003C6" w:rsidP="00B003C6">
      <w:pPr>
        <w:pStyle w:val="NoSpacing"/>
        <w:rPr>
          <w:b/>
          <w:bCs/>
        </w:rPr>
      </w:pPr>
      <w:r w:rsidRPr="00B003C6">
        <w:rPr>
          <w:b/>
          <w:bCs/>
        </w:rPr>
        <w:t>· No</w:t>
      </w:r>
    </w:p>
    <w:p w14:paraId="7A99BE0E" w14:textId="36D08E73" w:rsidR="00B003C6" w:rsidRPr="00B003C6" w:rsidRDefault="00B003C6" w:rsidP="00B003C6">
      <w:pPr>
        <w:pStyle w:val="NoSpacing"/>
        <w:rPr>
          <w:b/>
          <w:bCs/>
        </w:rPr>
      </w:pPr>
      <w:r w:rsidRPr="00B003C6">
        <w:rPr>
          <w:b/>
          <w:bCs/>
        </w:rPr>
        <w:t>· No Opinion</w:t>
      </w:r>
    </w:p>
    <w:p w14:paraId="771D182B" w14:textId="77777777" w:rsidR="00B003C6" w:rsidRPr="00C03EE0" w:rsidRDefault="00B003C6" w:rsidP="00B003C6">
      <w:pPr>
        <w:pStyle w:val="NoSpacing"/>
        <w:rPr>
          <w:b/>
          <w:bCs/>
        </w:rPr>
      </w:pPr>
      <w:r w:rsidRPr="00B003C6">
        <w:rPr>
          <w:b/>
          <w:bCs/>
        </w:rPr>
        <w:t>Please provide any additional information in the box below</w:t>
      </w:r>
    </w:p>
    <w:p w14:paraId="5E86B7EF" w14:textId="77777777" w:rsidR="00B003C6" w:rsidRDefault="00B003C6" w:rsidP="00B003C6">
      <w:pPr>
        <w:pStyle w:val="NoSpacing"/>
      </w:pPr>
    </w:p>
    <w:p w14:paraId="4B13DA69" w14:textId="77777777" w:rsidR="00296BF2" w:rsidRDefault="00FA176E" w:rsidP="00B003C6">
      <w:pPr>
        <w:pStyle w:val="NoSpacing"/>
      </w:pPr>
      <w:r>
        <w:t>We believe that th</w:t>
      </w:r>
      <w:r w:rsidR="00286DC9">
        <w:t xml:space="preserve">ese new recommendations will be effective in </w:t>
      </w:r>
      <w:r w:rsidR="0040764B">
        <w:t xml:space="preserve">providing more space on shared use paths and </w:t>
      </w:r>
      <w:r w:rsidR="008F4369">
        <w:t xml:space="preserve">is likely to reduce </w:t>
      </w:r>
      <w:r w:rsidR="00B16FEF">
        <w:t xml:space="preserve">risk of </w:t>
      </w:r>
      <w:r w:rsidR="008F4369">
        <w:t>conflict between cyclist</w:t>
      </w:r>
      <w:r w:rsidR="00B16FEF">
        <w:t>s</w:t>
      </w:r>
      <w:r w:rsidR="008F4369">
        <w:t xml:space="preserve"> and people walking and wheeling. </w:t>
      </w:r>
      <w:r w:rsidR="00001123">
        <w:t xml:space="preserve">This is especially so </w:t>
      </w:r>
      <w:r w:rsidR="001733E6" w:rsidRPr="001733E6">
        <w:t xml:space="preserve">in </w:t>
      </w:r>
      <w:r w:rsidR="001733E6">
        <w:t xml:space="preserve">busier </w:t>
      </w:r>
      <w:r w:rsidR="001733E6" w:rsidRPr="001733E6">
        <w:t>urban locations</w:t>
      </w:r>
      <w:r w:rsidR="001733E6">
        <w:t>.</w:t>
      </w:r>
      <w:r w:rsidR="00803A30">
        <w:t xml:space="preserve"> </w:t>
      </w:r>
    </w:p>
    <w:p w14:paraId="76515CA7" w14:textId="77777777" w:rsidR="00296BF2" w:rsidRDefault="00296BF2" w:rsidP="00B003C6">
      <w:pPr>
        <w:pStyle w:val="NoSpacing"/>
      </w:pPr>
    </w:p>
    <w:p w14:paraId="2A509D53" w14:textId="3831EB1A" w:rsidR="008F4369" w:rsidRDefault="00803A30" w:rsidP="00B003C6">
      <w:pPr>
        <w:pStyle w:val="NoSpacing"/>
      </w:pPr>
      <w:r>
        <w:t xml:space="preserve">However, </w:t>
      </w:r>
      <w:r w:rsidR="00B62AEE">
        <w:t>we want to see full separation of cycling and pedestrian</w:t>
      </w:r>
      <w:r w:rsidR="00080704">
        <w:t xml:space="preserve"> spaces</w:t>
      </w:r>
      <w:r w:rsidR="00B62AEE">
        <w:t xml:space="preserve"> wherever poss</w:t>
      </w:r>
      <w:r w:rsidR="00080704">
        <w:t xml:space="preserve">ible – </w:t>
      </w:r>
      <w:proofErr w:type="gramStart"/>
      <w:r w:rsidR="00080704">
        <w:t>in order to</w:t>
      </w:r>
      <w:proofErr w:type="gramEnd"/>
      <w:r w:rsidR="00080704">
        <w:t xml:space="preserve"> reduce </w:t>
      </w:r>
      <w:r w:rsidR="00FE67C2">
        <w:t xml:space="preserve">stress and conflict. This is important even if it means </w:t>
      </w:r>
      <w:r w:rsidR="003E7039">
        <w:t xml:space="preserve">less space overall for cyclists. </w:t>
      </w:r>
    </w:p>
    <w:p w14:paraId="379A11D6" w14:textId="77777777" w:rsidR="003E7039" w:rsidRDefault="003E7039" w:rsidP="00B003C6">
      <w:pPr>
        <w:pStyle w:val="NoSpacing"/>
      </w:pPr>
    </w:p>
    <w:p w14:paraId="0F876456" w14:textId="17428B99" w:rsidR="008F4369" w:rsidRDefault="00E41F4C" w:rsidP="00B003C6">
      <w:pPr>
        <w:pStyle w:val="NoSpacing"/>
      </w:pPr>
      <w:r>
        <w:t xml:space="preserve">300 cyclists per hour equates to </w:t>
      </w:r>
      <w:r w:rsidR="005E21D8">
        <w:t xml:space="preserve">one cyclist passing every 12 seconds. This is a relatively high </w:t>
      </w:r>
      <w:r w:rsidR="00E349A8">
        <w:t>rate of cycling</w:t>
      </w:r>
      <w:r w:rsidR="005E21D8">
        <w:t xml:space="preserve"> </w:t>
      </w:r>
      <w:r w:rsidR="00C84474">
        <w:t xml:space="preserve">and at this rate we would want to see </w:t>
      </w:r>
      <w:r w:rsidR="00220A90">
        <w:t xml:space="preserve">full segregation. </w:t>
      </w:r>
    </w:p>
    <w:p w14:paraId="6749299A" w14:textId="77777777" w:rsidR="00D818C3" w:rsidRDefault="00D818C3" w:rsidP="00B003C6">
      <w:pPr>
        <w:pStyle w:val="NoSpacing"/>
      </w:pPr>
    </w:p>
    <w:p w14:paraId="001EEF0E" w14:textId="0373FC46" w:rsidR="00D818C3" w:rsidRDefault="001733E6" w:rsidP="00B003C6">
      <w:pPr>
        <w:pStyle w:val="NoSpacing"/>
      </w:pPr>
      <w:r>
        <w:t xml:space="preserve">In most </w:t>
      </w:r>
      <w:r w:rsidR="00CC57B0">
        <w:t xml:space="preserve">rural locations shared use paths are </w:t>
      </w:r>
      <w:r w:rsidR="000A31F5">
        <w:t xml:space="preserve">vital </w:t>
      </w:r>
      <w:r w:rsidR="007C60EA">
        <w:t xml:space="preserve">for safe cycling and connectivity but currently have very low </w:t>
      </w:r>
      <w:r w:rsidR="000F7D5B">
        <w:t xml:space="preserve">cycle rates, i.e. below 100 per hour. </w:t>
      </w:r>
      <w:r w:rsidR="0076667B">
        <w:t xml:space="preserve">We do not want the changes to the guidance </w:t>
      </w:r>
      <w:r w:rsidR="006257AB">
        <w:t>to be</w:t>
      </w:r>
      <w:r w:rsidR="0076667B">
        <w:t xml:space="preserve"> </w:t>
      </w:r>
      <w:r w:rsidR="003A5B1E">
        <w:t>viewed by users</w:t>
      </w:r>
      <w:r w:rsidR="0076667B">
        <w:t xml:space="preserve"> as a general </w:t>
      </w:r>
      <w:r w:rsidR="005617B8">
        <w:t xml:space="preserve">presumption </w:t>
      </w:r>
      <w:r w:rsidR="005617B8">
        <w:lastRenderedPageBreak/>
        <w:t>against shared use paths – especially in rural areas.</w:t>
      </w:r>
      <w:r w:rsidR="006257AB">
        <w:t xml:space="preserve"> </w:t>
      </w:r>
      <w:r w:rsidR="003A5B1E">
        <w:t xml:space="preserve">The guidance must try to avoid this interpretation. </w:t>
      </w:r>
    </w:p>
    <w:p w14:paraId="5C419335" w14:textId="77777777" w:rsidR="00FA176E" w:rsidRPr="00B003C6" w:rsidRDefault="00FA176E" w:rsidP="00B003C6">
      <w:pPr>
        <w:pStyle w:val="NoSpacing"/>
      </w:pPr>
    </w:p>
    <w:p w14:paraId="32668253" w14:textId="77777777" w:rsidR="0023793F" w:rsidRDefault="0023793F" w:rsidP="00B003C6">
      <w:pPr>
        <w:pStyle w:val="NoSpacing"/>
        <w:rPr>
          <w:b/>
          <w:bCs/>
        </w:rPr>
      </w:pPr>
    </w:p>
    <w:p w14:paraId="323517D7" w14:textId="5CDA0108" w:rsidR="00B003C6" w:rsidRPr="00B003C6" w:rsidRDefault="00B003C6" w:rsidP="00B003C6">
      <w:pPr>
        <w:pStyle w:val="NoSpacing"/>
        <w:rPr>
          <w:b/>
          <w:bCs/>
          <w:u w:val="single"/>
        </w:rPr>
      </w:pPr>
      <w:r w:rsidRPr="00B003C6">
        <w:rPr>
          <w:b/>
          <w:bCs/>
          <w:u w:val="single"/>
        </w:rPr>
        <w:t>Question 2 – Blended side road entry treatments</w:t>
      </w:r>
    </w:p>
    <w:p w14:paraId="39E07470" w14:textId="77777777" w:rsidR="00B003C6" w:rsidRPr="00B003C6" w:rsidRDefault="00B003C6" w:rsidP="00B003C6">
      <w:pPr>
        <w:pStyle w:val="NoSpacing"/>
        <w:rPr>
          <w:b/>
          <w:bCs/>
        </w:rPr>
      </w:pPr>
      <w:r w:rsidRPr="00B003C6">
        <w:rPr>
          <w:b/>
          <w:bCs/>
        </w:rPr>
        <w:t>Please note that the updated guidance remains under consideration for further changes based on the responses we receive and emerging best practice.</w:t>
      </w:r>
    </w:p>
    <w:p w14:paraId="72DFC4A7" w14:textId="77777777" w:rsidR="00B003C6" w:rsidRPr="00B003C6" w:rsidRDefault="00B003C6" w:rsidP="00B003C6">
      <w:pPr>
        <w:pStyle w:val="NoSpacing"/>
        <w:rPr>
          <w:b/>
          <w:bCs/>
        </w:rPr>
      </w:pPr>
      <w:r w:rsidRPr="00B003C6">
        <w:rPr>
          <w:b/>
          <w:bCs/>
        </w:rPr>
        <w:t>Design Element 605 (p.471) and Sections 12.5.15 – 12.5.17 (p.210-211) have been updated and now include tactile paving. The changes proposed to blended side road entry treatments are intended to have a positive impact on accessibility and user experience, compared to the previous 2021 guidance. Do you support these changes?</w:t>
      </w:r>
    </w:p>
    <w:p w14:paraId="0D881DF4" w14:textId="77777777" w:rsidR="00B003C6" w:rsidRPr="00B003C6" w:rsidRDefault="00B003C6" w:rsidP="00B003C6">
      <w:pPr>
        <w:pStyle w:val="NoSpacing"/>
        <w:rPr>
          <w:b/>
          <w:bCs/>
        </w:rPr>
      </w:pPr>
      <w:r w:rsidRPr="00B003C6">
        <w:rPr>
          <w:b/>
          <w:bCs/>
          <w:highlight w:val="yellow"/>
        </w:rPr>
        <w:t>· Yes</w:t>
      </w:r>
    </w:p>
    <w:p w14:paraId="39F1C0AE" w14:textId="77777777" w:rsidR="00B003C6" w:rsidRPr="00B003C6" w:rsidRDefault="00B003C6" w:rsidP="00B003C6">
      <w:pPr>
        <w:pStyle w:val="NoSpacing"/>
        <w:rPr>
          <w:b/>
          <w:bCs/>
        </w:rPr>
      </w:pPr>
      <w:r w:rsidRPr="00B003C6">
        <w:rPr>
          <w:b/>
          <w:bCs/>
        </w:rPr>
        <w:t>· No</w:t>
      </w:r>
    </w:p>
    <w:p w14:paraId="0A799F0B" w14:textId="77777777" w:rsidR="00B003C6" w:rsidRPr="00B003C6" w:rsidRDefault="00B003C6" w:rsidP="00B003C6">
      <w:pPr>
        <w:pStyle w:val="NoSpacing"/>
        <w:rPr>
          <w:b/>
          <w:bCs/>
        </w:rPr>
      </w:pPr>
      <w:r w:rsidRPr="00B003C6">
        <w:rPr>
          <w:b/>
          <w:bCs/>
        </w:rPr>
        <w:t>· No Opinion</w:t>
      </w:r>
    </w:p>
    <w:p w14:paraId="76D71593" w14:textId="77777777" w:rsidR="00B003C6" w:rsidRPr="00C03EE0" w:rsidRDefault="00B003C6" w:rsidP="00B003C6">
      <w:pPr>
        <w:pStyle w:val="NoSpacing"/>
        <w:rPr>
          <w:b/>
          <w:bCs/>
        </w:rPr>
      </w:pPr>
      <w:r w:rsidRPr="00B003C6">
        <w:rPr>
          <w:b/>
          <w:bCs/>
        </w:rPr>
        <w:t>Please provide any additional information in the box below</w:t>
      </w:r>
    </w:p>
    <w:p w14:paraId="7317F93D" w14:textId="77777777" w:rsidR="005E285E" w:rsidRDefault="005E285E" w:rsidP="00B003C6">
      <w:pPr>
        <w:pStyle w:val="NoSpacing"/>
      </w:pPr>
    </w:p>
    <w:p w14:paraId="10F1EFE2" w14:textId="4E5022A8" w:rsidR="005E285E" w:rsidRDefault="005E285E" w:rsidP="00B003C6">
      <w:pPr>
        <w:pStyle w:val="NoSpacing"/>
      </w:pPr>
      <w:r>
        <w:t xml:space="preserve">Blended </w:t>
      </w:r>
      <w:r w:rsidR="00AD12D3">
        <w:t xml:space="preserve">side road entry treatments, such as raised sections, are important for safety and helping drivers to </w:t>
      </w:r>
      <w:r w:rsidR="003B4908">
        <w:t xml:space="preserve">slow down. </w:t>
      </w:r>
      <w:r w:rsidR="000B34F1">
        <w:t>However, we agree with t</w:t>
      </w:r>
      <w:r w:rsidR="00E143E6">
        <w:t xml:space="preserve">he need to install tactile paving to help disabled people in crossing at junctions. </w:t>
      </w:r>
    </w:p>
    <w:p w14:paraId="219674CC" w14:textId="77777777" w:rsidR="00E143E6" w:rsidRPr="00B003C6" w:rsidRDefault="00E143E6" w:rsidP="00B003C6">
      <w:pPr>
        <w:pStyle w:val="NoSpacing"/>
      </w:pPr>
    </w:p>
    <w:p w14:paraId="6DAE1CDF" w14:textId="77777777" w:rsidR="00B003C6" w:rsidRDefault="00B003C6" w:rsidP="00B003C6">
      <w:pPr>
        <w:pStyle w:val="NoSpacing"/>
      </w:pPr>
    </w:p>
    <w:p w14:paraId="3463AB87" w14:textId="714B37F1" w:rsidR="00B003C6" w:rsidRPr="00B003C6" w:rsidRDefault="00B003C6" w:rsidP="00B003C6">
      <w:pPr>
        <w:pStyle w:val="NoSpacing"/>
        <w:rPr>
          <w:b/>
          <w:bCs/>
          <w:u w:val="single"/>
        </w:rPr>
      </w:pPr>
      <w:r w:rsidRPr="00B003C6">
        <w:rPr>
          <w:b/>
          <w:bCs/>
          <w:u w:val="single"/>
        </w:rPr>
        <w:t>Question 3 – Cycle track continuity at bus stops</w:t>
      </w:r>
    </w:p>
    <w:p w14:paraId="6EB82F16" w14:textId="77777777" w:rsidR="00B003C6" w:rsidRPr="00B003C6" w:rsidRDefault="00B003C6" w:rsidP="00B003C6">
      <w:pPr>
        <w:pStyle w:val="NoSpacing"/>
      </w:pPr>
      <w:r w:rsidRPr="00B003C6">
        <w:t>Please note that the updated guidance remains under consideration for further changes based on the responses we receive and emerging best practice.</w:t>
      </w:r>
    </w:p>
    <w:p w14:paraId="67625431" w14:textId="77777777" w:rsidR="00E143E6" w:rsidRDefault="00E143E6" w:rsidP="00B003C6">
      <w:pPr>
        <w:pStyle w:val="NoSpacing"/>
      </w:pPr>
    </w:p>
    <w:p w14:paraId="2AF33F0D" w14:textId="240B7A5F" w:rsidR="00B003C6" w:rsidRPr="00B003C6" w:rsidRDefault="00B003C6" w:rsidP="00B003C6">
      <w:pPr>
        <w:pStyle w:val="NoSpacing"/>
        <w:rPr>
          <w:b/>
          <w:bCs/>
        </w:rPr>
      </w:pPr>
      <w:r w:rsidRPr="00B003C6">
        <w:rPr>
          <w:b/>
          <w:bCs/>
        </w:rPr>
        <w:t>A) We have included new guidance on aligning cycle facilities away from bus routes wherever possible to reduce the number of locations where cycle track continuation at bus stops will be required. Do you think that the proposed changes are an improvement on the previous 2021 guidance?</w:t>
      </w:r>
    </w:p>
    <w:p w14:paraId="50C6AA77" w14:textId="77777777" w:rsidR="00B003C6" w:rsidRPr="00B003C6" w:rsidRDefault="00B003C6" w:rsidP="00B003C6">
      <w:pPr>
        <w:pStyle w:val="NoSpacing"/>
        <w:rPr>
          <w:b/>
          <w:bCs/>
        </w:rPr>
      </w:pPr>
      <w:r w:rsidRPr="00B003C6">
        <w:rPr>
          <w:b/>
          <w:bCs/>
        </w:rPr>
        <w:t>· Yes</w:t>
      </w:r>
    </w:p>
    <w:p w14:paraId="708681C7" w14:textId="77777777" w:rsidR="00B003C6" w:rsidRPr="00B003C6" w:rsidRDefault="00B003C6" w:rsidP="00B003C6">
      <w:pPr>
        <w:pStyle w:val="NoSpacing"/>
        <w:rPr>
          <w:b/>
          <w:bCs/>
        </w:rPr>
      </w:pPr>
      <w:r w:rsidRPr="00B003C6">
        <w:rPr>
          <w:b/>
          <w:bCs/>
        </w:rPr>
        <w:t>· No Opinion</w:t>
      </w:r>
    </w:p>
    <w:p w14:paraId="732D945E" w14:textId="77777777" w:rsidR="00B003C6" w:rsidRPr="00B003C6" w:rsidRDefault="00B003C6" w:rsidP="00B003C6">
      <w:pPr>
        <w:pStyle w:val="NoSpacing"/>
        <w:rPr>
          <w:b/>
          <w:bCs/>
        </w:rPr>
      </w:pPr>
      <w:r w:rsidRPr="00B003C6">
        <w:rPr>
          <w:b/>
          <w:bCs/>
        </w:rPr>
        <w:t xml:space="preserve">· </w:t>
      </w:r>
      <w:r w:rsidRPr="00B003C6">
        <w:rPr>
          <w:b/>
          <w:bCs/>
          <w:highlight w:val="yellow"/>
        </w:rPr>
        <w:t>No</w:t>
      </w:r>
    </w:p>
    <w:p w14:paraId="36A1DBB3" w14:textId="77777777" w:rsidR="00B003C6" w:rsidRPr="00B003C6" w:rsidRDefault="00B003C6" w:rsidP="00B003C6">
      <w:pPr>
        <w:pStyle w:val="NoSpacing"/>
        <w:rPr>
          <w:b/>
          <w:bCs/>
        </w:rPr>
      </w:pPr>
      <w:r w:rsidRPr="00B003C6">
        <w:rPr>
          <w:b/>
          <w:bCs/>
        </w:rPr>
        <w:t>Please provide any additional information in the box below</w:t>
      </w:r>
    </w:p>
    <w:p w14:paraId="69F1F936" w14:textId="77777777" w:rsidR="00B003C6" w:rsidRDefault="00B003C6" w:rsidP="00B003C6">
      <w:pPr>
        <w:pStyle w:val="NoSpacing"/>
      </w:pPr>
    </w:p>
    <w:p w14:paraId="797496A8" w14:textId="51EE5E2C" w:rsidR="004071D9" w:rsidRDefault="00EA1B13" w:rsidP="00B003C6">
      <w:pPr>
        <w:pStyle w:val="NoSpacing"/>
      </w:pPr>
      <w:r>
        <w:t xml:space="preserve">Cycling UK strongly objects to proposals </w:t>
      </w:r>
      <w:r w:rsidR="00614731">
        <w:t xml:space="preserve">in the </w:t>
      </w:r>
      <w:r w:rsidR="00D525EF">
        <w:t xml:space="preserve">new </w:t>
      </w:r>
      <w:r w:rsidR="00614731">
        <w:t xml:space="preserve">guidance to align cycle routes away from bus routes. </w:t>
      </w:r>
      <w:r w:rsidR="00732139">
        <w:t xml:space="preserve">We recognise that bus </w:t>
      </w:r>
      <w:r w:rsidR="00993952">
        <w:t xml:space="preserve">stops and bus routes </w:t>
      </w:r>
      <w:r w:rsidR="004071D9">
        <w:t>are often</w:t>
      </w:r>
      <w:r w:rsidR="00993952">
        <w:t xml:space="preserve"> located on main</w:t>
      </w:r>
      <w:r w:rsidR="00912BCE">
        <w:t xml:space="preserve"> roads </w:t>
      </w:r>
      <w:r w:rsidR="002F374E">
        <w:t xml:space="preserve">where </w:t>
      </w:r>
      <w:r w:rsidR="00660A3C">
        <w:t>bus stops can be visible and accessible</w:t>
      </w:r>
      <w:r w:rsidR="00912BCE">
        <w:t xml:space="preserve"> </w:t>
      </w:r>
      <w:r w:rsidR="00035539">
        <w:t>–</w:t>
      </w:r>
      <w:r w:rsidR="00912BCE">
        <w:t xml:space="preserve"> often</w:t>
      </w:r>
      <w:r w:rsidR="00035539">
        <w:t xml:space="preserve"> on</w:t>
      </w:r>
      <w:r w:rsidR="00912BCE">
        <w:t xml:space="preserve"> arterial routes</w:t>
      </w:r>
      <w:r w:rsidR="00660A3C">
        <w:t>. However</w:t>
      </w:r>
      <w:r w:rsidR="00035539">
        <w:t xml:space="preserve">, </w:t>
      </w:r>
      <w:r w:rsidR="00660A3C">
        <w:t xml:space="preserve">the same is true for </w:t>
      </w:r>
      <w:r w:rsidR="00AB6F45">
        <w:t xml:space="preserve">cycle routes. </w:t>
      </w:r>
    </w:p>
    <w:p w14:paraId="7BA7D171" w14:textId="77777777" w:rsidR="004071D9" w:rsidRDefault="004071D9" w:rsidP="00B003C6">
      <w:pPr>
        <w:pStyle w:val="NoSpacing"/>
      </w:pPr>
    </w:p>
    <w:p w14:paraId="23B25D64" w14:textId="7E344818" w:rsidR="002D0B62" w:rsidRDefault="00AB6F45" w:rsidP="00B003C6">
      <w:pPr>
        <w:pStyle w:val="NoSpacing"/>
      </w:pPr>
      <w:r>
        <w:t xml:space="preserve">Cycling infrastructure needs to be </w:t>
      </w:r>
      <w:r w:rsidR="00E73041">
        <w:t xml:space="preserve">of high quality, </w:t>
      </w:r>
      <w:r w:rsidR="00C02D4B">
        <w:t xml:space="preserve">direct, coherent, </w:t>
      </w:r>
      <w:r>
        <w:t xml:space="preserve">visible, </w:t>
      </w:r>
      <w:r w:rsidR="00E73041">
        <w:t>well-lit and accessible</w:t>
      </w:r>
      <w:r w:rsidR="00B91217">
        <w:t xml:space="preserve"> – it also needs to be located where people want to go. </w:t>
      </w:r>
      <w:r w:rsidR="00E406FD">
        <w:t>A</w:t>
      </w:r>
      <w:r w:rsidR="00B91217">
        <w:t xml:space="preserve">rterial routes are </w:t>
      </w:r>
      <w:r w:rsidR="00FC6E7F">
        <w:t xml:space="preserve">the most direct routes and have the most space for installing high </w:t>
      </w:r>
      <w:r w:rsidR="00FC6E7F">
        <w:lastRenderedPageBreak/>
        <w:t xml:space="preserve">quality cycling infrastructure such as </w:t>
      </w:r>
      <w:r w:rsidR="001E3FC1">
        <w:t xml:space="preserve">cycle tracks separated from motor vehicles. </w:t>
      </w:r>
    </w:p>
    <w:p w14:paraId="7DB4F8E9" w14:textId="77777777" w:rsidR="002406CD" w:rsidRDefault="002406CD" w:rsidP="00B003C6">
      <w:pPr>
        <w:pStyle w:val="NoSpacing"/>
      </w:pPr>
    </w:p>
    <w:p w14:paraId="6B3B9623" w14:textId="07EDF061" w:rsidR="002406CD" w:rsidRDefault="002406CD" w:rsidP="000572F0">
      <w:pPr>
        <w:pStyle w:val="NoSpacing"/>
      </w:pPr>
      <w:r>
        <w:t xml:space="preserve">This proposed </w:t>
      </w:r>
      <w:r w:rsidR="00B01B57">
        <w:t xml:space="preserve">section in the new </w:t>
      </w:r>
      <w:r>
        <w:t xml:space="preserve">guidance goes counter to the </w:t>
      </w:r>
      <w:r w:rsidR="0084562C">
        <w:t xml:space="preserve">paragraph 9.9.5 – ‘Direct (cycling)’ in the new guidance which </w:t>
      </w:r>
      <w:r w:rsidR="000572F0">
        <w:t xml:space="preserve">says ‘Routes for cycling should provide the most direct and fastest route from origin to destination. </w:t>
      </w:r>
      <w:proofErr w:type="gramStart"/>
      <w:r w:rsidR="000572F0">
        <w:t>In order to</w:t>
      </w:r>
      <w:proofErr w:type="gramEnd"/>
      <w:r w:rsidR="000572F0">
        <w:t xml:space="preserve"> make cycling preferable to </w:t>
      </w:r>
      <w:proofErr w:type="gramStart"/>
      <w:r w:rsidR="000572F0">
        <w:t>driving, and</w:t>
      </w:r>
      <w:proofErr w:type="gramEnd"/>
      <w:r w:rsidR="000572F0">
        <w:t xml:space="preserve"> reduce the risk that those cycling will choose unsuitable routes, there should be route options that are at least as direct as those available for motor </w:t>
      </w:r>
      <w:proofErr w:type="gramStart"/>
      <w:r w:rsidR="000572F0">
        <w:t>vehicles’</w:t>
      </w:r>
      <w:proofErr w:type="gramEnd"/>
      <w:r w:rsidR="000572F0">
        <w:t>.</w:t>
      </w:r>
    </w:p>
    <w:p w14:paraId="4B01F6D9" w14:textId="77777777" w:rsidR="004C69B8" w:rsidRDefault="004C69B8" w:rsidP="00B003C6">
      <w:pPr>
        <w:pStyle w:val="NoSpacing"/>
      </w:pPr>
    </w:p>
    <w:p w14:paraId="458131F6" w14:textId="382C0A41" w:rsidR="00470C79" w:rsidRDefault="0088181F" w:rsidP="00470C79">
      <w:pPr>
        <w:pStyle w:val="NoSpacing"/>
      </w:pPr>
      <w:r>
        <w:t xml:space="preserve">Technical Guidance for </w:t>
      </w:r>
      <w:r w:rsidR="003C5F68">
        <w:t xml:space="preserve">Local Authorities from the </w:t>
      </w:r>
      <w:r w:rsidR="00957611">
        <w:t xml:space="preserve">UK </w:t>
      </w:r>
      <w:r w:rsidR="003C5F68">
        <w:t xml:space="preserve">Department of Transport </w:t>
      </w:r>
      <w:r w:rsidR="00470C79">
        <w:t>(</w:t>
      </w:r>
      <w:hyperlink r:id="rId11" w:history="1">
        <w:r w:rsidR="00470C79" w:rsidRPr="00083812">
          <w:rPr>
            <w:rStyle w:val="Hyperlink"/>
          </w:rPr>
          <w:t>https://assets.publishing.service.gov.uk/media/5f32aa668fa8f57ac88dc9dc/cycling-walking-infrastructure-technical-guidance-document.pdf</w:t>
        </w:r>
      </w:hyperlink>
      <w:r w:rsidR="00470C79">
        <w:t xml:space="preserve"> )</w:t>
      </w:r>
    </w:p>
    <w:p w14:paraId="4DF1B54C" w14:textId="26D78864" w:rsidR="00242589" w:rsidRDefault="003C5F68" w:rsidP="00B003C6">
      <w:pPr>
        <w:pStyle w:val="NoSpacing"/>
      </w:pPr>
      <w:r>
        <w:t xml:space="preserve">outlines </w:t>
      </w:r>
      <w:r w:rsidR="00D760CB">
        <w:t>core design outcomes for cycling</w:t>
      </w:r>
      <w:r w:rsidR="00905443">
        <w:t xml:space="preserve"> with Figure 8 </w:t>
      </w:r>
      <w:r w:rsidR="00470C79">
        <w:t>summarised below</w:t>
      </w:r>
      <w:r w:rsidR="00242589">
        <w:t xml:space="preserve">: </w:t>
      </w:r>
    </w:p>
    <w:p w14:paraId="09181E35" w14:textId="77777777" w:rsidR="00945E9A" w:rsidRDefault="00242589" w:rsidP="00242589">
      <w:pPr>
        <w:pStyle w:val="NoSpacing"/>
        <w:numPr>
          <w:ilvl w:val="0"/>
          <w:numId w:val="5"/>
        </w:numPr>
      </w:pPr>
      <w:r>
        <w:t xml:space="preserve">Coherent </w:t>
      </w:r>
      <w:r w:rsidR="00D345A0">
        <w:t>–</w:t>
      </w:r>
      <w:r w:rsidR="005C15BF">
        <w:t xml:space="preserve"> </w:t>
      </w:r>
      <w:r w:rsidR="00D345A0">
        <w:t>‘route quality that is consistent and easy to navigate</w:t>
      </w:r>
    </w:p>
    <w:p w14:paraId="20C40783" w14:textId="77777777" w:rsidR="007A46A2" w:rsidRDefault="00945E9A" w:rsidP="00242589">
      <w:pPr>
        <w:pStyle w:val="NoSpacing"/>
        <w:numPr>
          <w:ilvl w:val="0"/>
          <w:numId w:val="5"/>
        </w:numPr>
      </w:pPr>
      <w:r>
        <w:t>Direct – ‘direct and fast routes from origin to destination’</w:t>
      </w:r>
      <w:r w:rsidR="00BC76E5">
        <w:t xml:space="preserve"> ‘preferably more direct </w:t>
      </w:r>
      <w:r w:rsidR="00D46E4D">
        <w:t>than that available for private motor vehicles’</w:t>
      </w:r>
    </w:p>
    <w:p w14:paraId="1465E8CA" w14:textId="77777777" w:rsidR="000A1C0D" w:rsidRDefault="007A46A2" w:rsidP="00242589">
      <w:pPr>
        <w:pStyle w:val="NoSpacing"/>
        <w:numPr>
          <w:ilvl w:val="0"/>
          <w:numId w:val="5"/>
        </w:numPr>
      </w:pPr>
      <w:r>
        <w:t xml:space="preserve">Safe </w:t>
      </w:r>
      <w:r w:rsidR="000A1C0D">
        <w:t>–</w:t>
      </w:r>
      <w:r>
        <w:t xml:space="preserve"> </w:t>
      </w:r>
      <w:r w:rsidR="000A1C0D">
        <w:t>improve safety and the perception of safety</w:t>
      </w:r>
    </w:p>
    <w:p w14:paraId="318CF60B" w14:textId="77777777" w:rsidR="000F428C" w:rsidRDefault="000A1C0D" w:rsidP="00242589">
      <w:pPr>
        <w:pStyle w:val="NoSpacing"/>
        <w:numPr>
          <w:ilvl w:val="0"/>
          <w:numId w:val="5"/>
        </w:numPr>
      </w:pPr>
      <w:r>
        <w:t xml:space="preserve">Comfortable </w:t>
      </w:r>
      <w:r w:rsidR="000F428C">
        <w:t>–</w:t>
      </w:r>
      <w:r>
        <w:t xml:space="preserve"> </w:t>
      </w:r>
      <w:r w:rsidR="000F428C">
        <w:t>‘with minimal stopping and starting’</w:t>
      </w:r>
    </w:p>
    <w:p w14:paraId="1CC3E6B4" w14:textId="7FD5A750" w:rsidR="00242589" w:rsidRDefault="000F428C" w:rsidP="00242589">
      <w:pPr>
        <w:pStyle w:val="NoSpacing"/>
        <w:numPr>
          <w:ilvl w:val="0"/>
          <w:numId w:val="5"/>
        </w:numPr>
      </w:pPr>
      <w:r>
        <w:t xml:space="preserve">Attractive </w:t>
      </w:r>
      <w:r w:rsidR="00470C79">
        <w:t>- ‘</w:t>
      </w:r>
      <w:r w:rsidR="00071355">
        <w:t>the attractiveness of the route itself</w:t>
      </w:r>
      <w:r w:rsidR="00177583">
        <w:t xml:space="preserve"> will…affect whether users choose to cycle’.</w:t>
      </w:r>
    </w:p>
    <w:p w14:paraId="18E58F17" w14:textId="77777777" w:rsidR="00A93655" w:rsidRDefault="00A93655" w:rsidP="00C54B28">
      <w:pPr>
        <w:pStyle w:val="NoSpacing"/>
      </w:pPr>
    </w:p>
    <w:p w14:paraId="75BB5305" w14:textId="10DA11B2" w:rsidR="00C54B28" w:rsidRDefault="00C54B28" w:rsidP="00C54B28">
      <w:pPr>
        <w:pStyle w:val="NoSpacing"/>
      </w:pPr>
      <w:r>
        <w:t xml:space="preserve">These are closely related to the design outcomes </w:t>
      </w:r>
      <w:r w:rsidR="0058659F">
        <w:t xml:space="preserve">in the London Cycling Design Standards </w:t>
      </w:r>
      <w:r w:rsidR="0041083E">
        <w:t>which also emphasise the need for directness</w:t>
      </w:r>
      <w:r w:rsidR="00A176FB">
        <w:t xml:space="preserve"> and coherence.</w:t>
      </w:r>
      <w:hyperlink r:id="rId12" w:history="1">
        <w:r w:rsidR="00A176FB" w:rsidRPr="00083812">
          <w:rPr>
            <w:rStyle w:val="Hyperlink"/>
          </w:rPr>
          <w:t>https://www.london.gov.uk/sites/default/files/osd42_london_cycle_design_standards.pdf</w:t>
        </w:r>
      </w:hyperlink>
      <w:r w:rsidR="0058659F">
        <w:t xml:space="preserve"> </w:t>
      </w:r>
    </w:p>
    <w:p w14:paraId="5CCF6C2E" w14:textId="77777777" w:rsidR="007F02F7" w:rsidRDefault="007F02F7" w:rsidP="00C54B28">
      <w:pPr>
        <w:pStyle w:val="NoSpacing"/>
      </w:pPr>
    </w:p>
    <w:p w14:paraId="1046B34D" w14:textId="5E9DBE2A" w:rsidR="00A93655" w:rsidRDefault="00A93655" w:rsidP="000D5DC7">
      <w:pPr>
        <w:pStyle w:val="NoSpacing"/>
      </w:pPr>
      <w:r>
        <w:t xml:space="preserve">This guidance for London does </w:t>
      </w:r>
      <w:r w:rsidR="00E947EA">
        <w:t>explain to users that ‘separation can also be achieved by using lower-traffic streets</w:t>
      </w:r>
      <w:r w:rsidR="000949F9">
        <w:t xml:space="preserve">’ however </w:t>
      </w:r>
      <w:r w:rsidR="0005043A">
        <w:t xml:space="preserve">includes a </w:t>
      </w:r>
      <w:r w:rsidR="000949F9">
        <w:t>caveat</w:t>
      </w:r>
      <w:r w:rsidR="0005043A">
        <w:t xml:space="preserve"> that</w:t>
      </w:r>
      <w:r w:rsidR="000949F9">
        <w:t xml:space="preserve"> this</w:t>
      </w:r>
      <w:r w:rsidR="0005043A">
        <w:t xml:space="preserve"> use of secondary routes</w:t>
      </w:r>
      <w:r w:rsidR="000949F9">
        <w:t xml:space="preserve"> </w:t>
      </w:r>
      <w:r w:rsidR="00795DA6">
        <w:t>should be ‘</w:t>
      </w:r>
      <w:r w:rsidR="007F02F7">
        <w:t>sufficiently</w:t>
      </w:r>
      <w:r w:rsidR="00795DA6">
        <w:t xml:space="preserve"> direct’. It provides th</w:t>
      </w:r>
      <w:r w:rsidR="00A46FD3">
        <w:t>e</w:t>
      </w:r>
      <w:r w:rsidR="00795DA6">
        <w:t xml:space="preserve"> example </w:t>
      </w:r>
      <w:r w:rsidR="00410A5C">
        <w:t xml:space="preserve">of Superhighway CS3 in inner east London </w:t>
      </w:r>
      <w:r w:rsidR="00B03528">
        <w:t>which is not on a busy main road.</w:t>
      </w:r>
      <w:r w:rsidR="00982CA5">
        <w:t xml:space="preserve"> The guidance also explains th</w:t>
      </w:r>
      <w:r w:rsidR="003E388F">
        <w:t xml:space="preserve">e </w:t>
      </w:r>
      <w:r w:rsidR="007F02F7">
        <w:t>principle</w:t>
      </w:r>
      <w:r w:rsidR="003E388F">
        <w:t xml:space="preserve"> that ‘Routes must flow’ i.e. ‘must feel logical and direct’</w:t>
      </w:r>
      <w:r w:rsidR="000D5DC7">
        <w:t>…</w:t>
      </w:r>
      <w:r w:rsidR="000D5DC7" w:rsidRPr="000D5DC7">
        <w:t xml:space="preserve"> </w:t>
      </w:r>
      <w:r w:rsidR="000D5DC7">
        <w:t xml:space="preserve">‘Users should not feel as if they are having to double back on </w:t>
      </w:r>
      <w:proofErr w:type="gramStart"/>
      <w:r w:rsidR="000D5DC7">
        <w:t>themselves, or</w:t>
      </w:r>
      <w:proofErr w:type="gramEnd"/>
      <w:r w:rsidR="000D5DC7">
        <w:t xml:space="preserve"> go the long way round’.</w:t>
      </w:r>
    </w:p>
    <w:p w14:paraId="2F558796" w14:textId="11FE847C" w:rsidR="007F02F7" w:rsidRDefault="007F02F7" w:rsidP="000D5DC7">
      <w:pPr>
        <w:pStyle w:val="NoSpacing"/>
      </w:pPr>
      <w:r>
        <w:t xml:space="preserve">Cycling UK would like to see these principles reflected in the </w:t>
      </w:r>
      <w:r w:rsidR="003926FD">
        <w:t xml:space="preserve">new Welsh guidance. </w:t>
      </w:r>
    </w:p>
    <w:p w14:paraId="18C65843" w14:textId="1E0BCB41" w:rsidR="004C69B8" w:rsidRDefault="004C69B8" w:rsidP="00B003C6">
      <w:pPr>
        <w:pStyle w:val="NoSpacing"/>
      </w:pPr>
    </w:p>
    <w:p w14:paraId="43C6EFB4" w14:textId="76C85631" w:rsidR="001E3FC1" w:rsidRDefault="00A478E2" w:rsidP="00B003C6">
      <w:pPr>
        <w:pStyle w:val="NoSpacing"/>
      </w:pPr>
      <w:r>
        <w:t xml:space="preserve">When this type of high-quality cycling infrastructure is </w:t>
      </w:r>
      <w:proofErr w:type="gramStart"/>
      <w:r>
        <w:t>installed</w:t>
      </w:r>
      <w:proofErr w:type="gramEnd"/>
      <w:r>
        <w:t xml:space="preserve"> we know that it is used by cyclists and increases cycling numbers. </w:t>
      </w:r>
      <w:r w:rsidR="0052556F">
        <w:t xml:space="preserve">An example </w:t>
      </w:r>
      <w:r w:rsidR="004F0B2C">
        <w:t>of good design along the</w:t>
      </w:r>
      <w:r w:rsidR="00957611">
        <w:t xml:space="preserve"> above</w:t>
      </w:r>
      <w:r w:rsidR="004F0B2C">
        <w:t xml:space="preserve"> </w:t>
      </w:r>
      <w:r w:rsidR="005F4FEA">
        <w:t xml:space="preserve">principles comes </w:t>
      </w:r>
      <w:r w:rsidR="0052556F">
        <w:t xml:space="preserve">from </w:t>
      </w:r>
      <w:r w:rsidR="005F4FEA">
        <w:t xml:space="preserve">relatively new South City Way in </w:t>
      </w:r>
      <w:r w:rsidR="0052556F">
        <w:t>Glasgow</w:t>
      </w:r>
      <w:r w:rsidR="00B500DE">
        <w:t xml:space="preserve">, </w:t>
      </w:r>
      <w:r w:rsidR="00D64193">
        <w:t xml:space="preserve">which runs along </w:t>
      </w:r>
      <w:r w:rsidR="002D0B62">
        <w:t xml:space="preserve">Victoria Road and into the heart of the city. </w:t>
      </w:r>
      <w:r w:rsidR="007B0E29">
        <w:t xml:space="preserve">Cycling has steadily increased along this route and saw a </w:t>
      </w:r>
      <w:r w:rsidR="0092105A">
        <w:t>4</w:t>
      </w:r>
      <w:r w:rsidR="0092105A" w:rsidRPr="0092105A">
        <w:t xml:space="preserve">6% </w:t>
      </w:r>
      <w:r w:rsidR="005E7F52">
        <w:t xml:space="preserve">in use </w:t>
      </w:r>
      <w:r w:rsidR="0092105A" w:rsidRPr="0092105A">
        <w:t>from 2023 to 2024</w:t>
      </w:r>
      <w:r w:rsidR="0092105A">
        <w:t xml:space="preserve">, with </w:t>
      </w:r>
      <w:r w:rsidR="000215ED" w:rsidRPr="000215ED">
        <w:t xml:space="preserve">15% of journeys </w:t>
      </w:r>
      <w:r w:rsidR="000215ED">
        <w:t xml:space="preserve">along the road being made by </w:t>
      </w:r>
      <w:r w:rsidR="000215ED" w:rsidRPr="000215ED">
        <w:t>bike</w:t>
      </w:r>
      <w:r w:rsidR="000215ED">
        <w:t xml:space="preserve"> </w:t>
      </w:r>
      <w:hyperlink r:id="rId13" w:history="1">
        <w:r w:rsidR="0070422E" w:rsidRPr="00083812">
          <w:rPr>
            <w:rStyle w:val="Hyperlink"/>
          </w:rPr>
          <w:t>https://cycling.scot/news/why-cycling-is-soaring-in-scotland</w:t>
        </w:r>
      </w:hyperlink>
      <w:r w:rsidR="0070422E">
        <w:t xml:space="preserve"> . </w:t>
      </w:r>
      <w:r w:rsidR="00C10A2B">
        <w:t xml:space="preserve">Furthermore, </w:t>
      </w:r>
      <w:r w:rsidR="00C10A2B">
        <w:lastRenderedPageBreak/>
        <w:t xml:space="preserve">data shows that </w:t>
      </w:r>
      <w:r w:rsidR="00C10A2B" w:rsidRPr="00C10A2B">
        <w:t xml:space="preserve">more journeys were cycled than driven </w:t>
      </w:r>
      <w:r w:rsidR="00C10A2B">
        <w:t xml:space="preserve">along Victoria road </w:t>
      </w:r>
      <w:r w:rsidR="00C10A2B" w:rsidRPr="00C10A2B">
        <w:t>during one rush hour period (8-9am, Thursday 5th June</w:t>
      </w:r>
      <w:r w:rsidR="0039039A">
        <w:t xml:space="preserve"> 2025</w:t>
      </w:r>
      <w:r w:rsidR="00C10A2B" w:rsidRPr="00C10A2B">
        <w:t>)</w:t>
      </w:r>
      <w:r w:rsidR="00C10A2B">
        <w:t xml:space="preserve"> </w:t>
      </w:r>
      <w:hyperlink r:id="rId14" w:history="1">
        <w:r w:rsidR="003604E0" w:rsidRPr="00083812">
          <w:rPr>
            <w:rStyle w:val="Hyperlink"/>
          </w:rPr>
          <w:t>https://cycling.scot/news/may-2025-traffic-surveys-show-continued-growth-in-cycling-in-scotland</w:t>
        </w:r>
      </w:hyperlink>
      <w:r w:rsidR="003604E0">
        <w:t xml:space="preserve"> .</w:t>
      </w:r>
    </w:p>
    <w:p w14:paraId="77887CD9" w14:textId="77777777" w:rsidR="00120380" w:rsidRDefault="00120380" w:rsidP="00B003C6">
      <w:pPr>
        <w:pStyle w:val="NoSpacing"/>
      </w:pPr>
    </w:p>
    <w:p w14:paraId="5160489F" w14:textId="77777777" w:rsidR="00914061" w:rsidRDefault="00120380" w:rsidP="00B003C6">
      <w:pPr>
        <w:pStyle w:val="NoSpacing"/>
      </w:pPr>
      <w:r>
        <w:t>Parallel routes, away from main arterial routes, are often less convenient and considerably slower for cyclists</w:t>
      </w:r>
      <w:r w:rsidR="000720DE">
        <w:t xml:space="preserve"> – see </w:t>
      </w:r>
      <w:r w:rsidR="00B4729B">
        <w:t>picture below</w:t>
      </w:r>
      <w:r>
        <w:t xml:space="preserve">. </w:t>
      </w:r>
      <w:r w:rsidR="00721A7C">
        <w:t xml:space="preserve">We do not believe that cycle routes should be secondary in priority to bus stops and bus routes. </w:t>
      </w:r>
      <w:r w:rsidR="00BF70A4">
        <w:t xml:space="preserve">We agree with the Scottish Government’s Cycling by Design guidance </w:t>
      </w:r>
      <w:r w:rsidR="00914061">
        <w:t xml:space="preserve">which states </w:t>
      </w:r>
    </w:p>
    <w:p w14:paraId="52A01C07" w14:textId="05F26DCD" w:rsidR="00914061" w:rsidRDefault="00914061" w:rsidP="00914061">
      <w:pPr>
        <w:pStyle w:val="NoSpacing"/>
      </w:pPr>
      <w:r>
        <w:t xml:space="preserve">‘Where the primary network for different modes </w:t>
      </w:r>
      <w:proofErr w:type="gramStart"/>
      <w:r>
        <w:t>compete</w:t>
      </w:r>
      <w:proofErr w:type="gramEnd"/>
      <w:r>
        <w:t xml:space="preserve"> for space, most </w:t>
      </w:r>
    </w:p>
    <w:p w14:paraId="636018AD" w14:textId="77777777" w:rsidR="00914061" w:rsidRDefault="00914061" w:rsidP="00914061">
      <w:pPr>
        <w:pStyle w:val="NoSpacing"/>
      </w:pPr>
      <w:r>
        <w:t xml:space="preserve">priority should always be given to sustainable modes as set out in the </w:t>
      </w:r>
    </w:p>
    <w:p w14:paraId="19A0753C" w14:textId="79C6879E" w:rsidR="00914061" w:rsidRDefault="00914061" w:rsidP="00914061">
      <w:pPr>
        <w:pStyle w:val="NoSpacing"/>
      </w:pPr>
      <w:r>
        <w:t xml:space="preserve">Sustainable Travel Hierarchy’. </w:t>
      </w:r>
      <w:r w:rsidR="00212D94">
        <w:t xml:space="preserve">According to this </w:t>
      </w:r>
      <w:r w:rsidR="00FC59DC">
        <w:t xml:space="preserve">recommendation cycle routes should be prioritised above bus routes. </w:t>
      </w:r>
    </w:p>
    <w:p w14:paraId="485DB44E" w14:textId="77777777" w:rsidR="00FC59DC" w:rsidRDefault="00FC59DC" w:rsidP="00914061">
      <w:pPr>
        <w:pStyle w:val="NoSpacing"/>
      </w:pPr>
    </w:p>
    <w:p w14:paraId="2472EA9C" w14:textId="5E49AB28" w:rsidR="00182C55" w:rsidRDefault="00182C55" w:rsidP="00B003C6">
      <w:pPr>
        <w:pStyle w:val="NoSpacing"/>
      </w:pPr>
      <w:r>
        <w:rPr>
          <w:noProof/>
        </w:rPr>
        <w:drawing>
          <wp:inline distT="0" distB="0" distL="0" distR="0" wp14:anchorId="4B3811BF" wp14:editId="6803BB05">
            <wp:extent cx="3429000" cy="4324350"/>
            <wp:effectExtent l="0" t="0" r="0" b="0"/>
            <wp:docPr id="2067983914" name="Picture 1" descr="A cartoon of a person pointing at a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983914" name="Picture 1" descr="A cartoon of a person pointing at a map&#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3429000" cy="4324350"/>
                    </a:xfrm>
                    <a:prstGeom prst="rect">
                      <a:avLst/>
                    </a:prstGeom>
                  </pic:spPr>
                </pic:pic>
              </a:graphicData>
            </a:graphic>
          </wp:inline>
        </w:drawing>
      </w:r>
    </w:p>
    <w:p w14:paraId="60ED7D2B" w14:textId="3A3CB9F4" w:rsidR="00FC59DC" w:rsidRDefault="00546F6E" w:rsidP="00B003C6">
      <w:pPr>
        <w:pStyle w:val="NoSpacing"/>
      </w:pPr>
      <w:r>
        <w:t>[this picture cannot be included in the online consultation form]</w:t>
      </w:r>
    </w:p>
    <w:p w14:paraId="705DCB19" w14:textId="77777777" w:rsidR="00561A4A" w:rsidRDefault="00561A4A" w:rsidP="00B003C6">
      <w:pPr>
        <w:pStyle w:val="NoSpacing"/>
      </w:pPr>
    </w:p>
    <w:p w14:paraId="7A763E1C" w14:textId="4B968ED2" w:rsidR="00B003C6" w:rsidRPr="00B003C6" w:rsidRDefault="00B003C6" w:rsidP="00B003C6">
      <w:pPr>
        <w:pStyle w:val="NoSpacing"/>
        <w:rPr>
          <w:b/>
          <w:bCs/>
        </w:rPr>
      </w:pPr>
      <w:r w:rsidRPr="00B003C6">
        <w:rPr>
          <w:b/>
          <w:bCs/>
        </w:rPr>
        <w:t>B) We have made amendments to section 11.31(p.189) and DE502, 503 and 504 to help reduce the risk and severity of collisions, where cycle track continuation at bus stops is required. Do you support these changes compared to the previous 2021 guidance?</w:t>
      </w:r>
    </w:p>
    <w:p w14:paraId="2539C171" w14:textId="77777777" w:rsidR="00B003C6" w:rsidRPr="00B003C6" w:rsidRDefault="00B003C6" w:rsidP="00B003C6">
      <w:pPr>
        <w:pStyle w:val="NoSpacing"/>
        <w:rPr>
          <w:b/>
          <w:bCs/>
        </w:rPr>
      </w:pPr>
      <w:r w:rsidRPr="00B003C6">
        <w:rPr>
          <w:b/>
          <w:bCs/>
        </w:rPr>
        <w:t>· Yes</w:t>
      </w:r>
    </w:p>
    <w:p w14:paraId="33BEDCE6" w14:textId="77777777" w:rsidR="00B003C6" w:rsidRPr="00B003C6" w:rsidRDefault="00B003C6" w:rsidP="00B003C6">
      <w:pPr>
        <w:pStyle w:val="NoSpacing"/>
        <w:rPr>
          <w:b/>
          <w:bCs/>
        </w:rPr>
      </w:pPr>
      <w:r w:rsidRPr="00B003C6">
        <w:rPr>
          <w:b/>
          <w:bCs/>
        </w:rPr>
        <w:t>· No Opinion</w:t>
      </w:r>
    </w:p>
    <w:p w14:paraId="3C2D3D05" w14:textId="77777777" w:rsidR="00B003C6" w:rsidRPr="00B003C6" w:rsidRDefault="00B003C6" w:rsidP="00B003C6">
      <w:pPr>
        <w:pStyle w:val="NoSpacing"/>
        <w:rPr>
          <w:b/>
          <w:bCs/>
        </w:rPr>
      </w:pPr>
      <w:r w:rsidRPr="00B003C6">
        <w:rPr>
          <w:b/>
          <w:bCs/>
          <w:highlight w:val="yellow"/>
        </w:rPr>
        <w:lastRenderedPageBreak/>
        <w:t>· No</w:t>
      </w:r>
    </w:p>
    <w:p w14:paraId="2E8ABE03" w14:textId="77777777" w:rsidR="00B003C6" w:rsidRPr="00B003C6" w:rsidRDefault="00B003C6" w:rsidP="00B003C6">
      <w:pPr>
        <w:pStyle w:val="NoSpacing"/>
        <w:rPr>
          <w:b/>
          <w:bCs/>
        </w:rPr>
      </w:pPr>
      <w:r w:rsidRPr="00B003C6">
        <w:rPr>
          <w:b/>
          <w:bCs/>
        </w:rPr>
        <w:t>Please provide any additional information in the box below</w:t>
      </w:r>
    </w:p>
    <w:p w14:paraId="29797ADB" w14:textId="77777777" w:rsidR="00B003C6" w:rsidRDefault="00B003C6" w:rsidP="00B003C6">
      <w:pPr>
        <w:pStyle w:val="NoSpacing"/>
      </w:pPr>
    </w:p>
    <w:p w14:paraId="41BAD843" w14:textId="7A059A40" w:rsidR="000232C5" w:rsidRDefault="000232C5" w:rsidP="00B003C6">
      <w:pPr>
        <w:pStyle w:val="NoSpacing"/>
      </w:pPr>
      <w:r>
        <w:t xml:space="preserve">Like many other groups mentioned in the consultation document, Cycling UK is concerned that </w:t>
      </w:r>
      <w:r w:rsidR="00B76F93">
        <w:t xml:space="preserve">guidance should be improved to </w:t>
      </w:r>
      <w:r w:rsidR="0019030A">
        <w:t xml:space="preserve">ensure all road users remain safe and </w:t>
      </w:r>
      <w:r w:rsidR="002D434E">
        <w:t xml:space="preserve">the potential for conflict is minimised, as far as practically possible. </w:t>
      </w:r>
    </w:p>
    <w:p w14:paraId="248A10D1" w14:textId="77777777" w:rsidR="002D434E" w:rsidRDefault="002D434E" w:rsidP="00B003C6">
      <w:pPr>
        <w:pStyle w:val="NoSpacing"/>
      </w:pPr>
    </w:p>
    <w:p w14:paraId="146A1B6D" w14:textId="6CEC547B" w:rsidR="002D434E" w:rsidRDefault="002D434E" w:rsidP="00B003C6">
      <w:pPr>
        <w:pStyle w:val="NoSpacing"/>
      </w:pPr>
      <w:r>
        <w:t>We want the guidance to be very clear that</w:t>
      </w:r>
      <w:r w:rsidR="001F22F9">
        <w:t xml:space="preserve"> ‘floating bus stop’ </w:t>
      </w:r>
      <w:r w:rsidR="008F0103">
        <w:t xml:space="preserve">(a term for this type of infrastructure) </w:t>
      </w:r>
      <w:r w:rsidR="00C77C3A">
        <w:t xml:space="preserve">are essential for preventing death or serious injury to people riding </w:t>
      </w:r>
      <w:r w:rsidR="008F0103">
        <w:t>pedal cycles</w:t>
      </w:r>
      <w:r w:rsidR="00C77C3A">
        <w:t xml:space="preserve"> by preventing them having to rejoin the flow of motor traffic at every bus stop. </w:t>
      </w:r>
      <w:r w:rsidR="00FE3357">
        <w:t>We</w:t>
      </w:r>
      <w:r w:rsidR="00FB08F3">
        <w:t xml:space="preserve"> recommend that</w:t>
      </w:r>
      <w:r w:rsidR="00FE3357">
        <w:t xml:space="preserve"> DE501 Bus </w:t>
      </w:r>
      <w:r w:rsidR="00896F9E">
        <w:t>stop: cycle lan</w:t>
      </w:r>
      <w:r w:rsidR="00FB08F3">
        <w:t>e</w:t>
      </w:r>
      <w:r w:rsidR="00896F9E">
        <w:t xml:space="preserve"> continuation </w:t>
      </w:r>
      <w:r w:rsidR="00FB08F3">
        <w:t xml:space="preserve">be </w:t>
      </w:r>
      <w:r w:rsidR="00896F9E">
        <w:t>avoided wherever possible</w:t>
      </w:r>
      <w:r w:rsidR="00FB08F3">
        <w:t>,</w:t>
      </w:r>
      <w:r w:rsidR="00896F9E">
        <w:t xml:space="preserve"> as this provides </w:t>
      </w:r>
      <w:r w:rsidR="00A22F5D">
        <w:t>zero</w:t>
      </w:r>
      <w:r w:rsidR="00896F9E">
        <w:t xml:space="preserve"> pro</w:t>
      </w:r>
      <w:r w:rsidR="00B30060">
        <w:t xml:space="preserve">tection to cyclists. </w:t>
      </w:r>
      <w:r w:rsidR="007F7A81">
        <w:t xml:space="preserve"> See our answer to question 3C.</w:t>
      </w:r>
    </w:p>
    <w:p w14:paraId="7120CD98" w14:textId="77777777" w:rsidR="000232C5" w:rsidRDefault="000232C5" w:rsidP="00B003C6">
      <w:pPr>
        <w:pStyle w:val="NoSpacing"/>
      </w:pPr>
    </w:p>
    <w:p w14:paraId="6D3F72ED" w14:textId="137A43B0" w:rsidR="000635E7" w:rsidRDefault="000635E7" w:rsidP="00B003C6">
      <w:pPr>
        <w:pStyle w:val="NoSpacing"/>
      </w:pPr>
      <w:r>
        <w:t>Firstly, and most important in this section it needs to be clear</w:t>
      </w:r>
      <w:r w:rsidR="007F7A81">
        <w:t>er</w:t>
      </w:r>
      <w:r>
        <w:t xml:space="preserve"> to users of the guidance that the 4 options for </w:t>
      </w:r>
      <w:r w:rsidR="007F7A81">
        <w:t>b</w:t>
      </w:r>
      <w:r w:rsidR="00A97FFE" w:rsidRPr="00A97FFE">
        <w:t>us stop</w:t>
      </w:r>
      <w:r w:rsidR="007F7A81">
        <w:t xml:space="preserve">s in the guidance </w:t>
      </w:r>
      <w:r w:rsidR="00A97FFE">
        <w:t>are not equal in quality or safety.</w:t>
      </w:r>
      <w:r w:rsidR="002070CD">
        <w:t xml:space="preserve"> </w:t>
      </w:r>
      <w:r w:rsidR="00A97FFE">
        <w:t xml:space="preserve"> </w:t>
      </w:r>
      <w:r w:rsidR="00DC6DA3">
        <w:t xml:space="preserve">Cycling UK recommends that the guidance is much clearer that </w:t>
      </w:r>
      <w:r w:rsidR="003011A3">
        <w:t xml:space="preserve">DE502 – Bus Stop bypass is by far the most preferred option for </w:t>
      </w:r>
      <w:r w:rsidR="00310D9E">
        <w:t xml:space="preserve">keeping pedestrians and </w:t>
      </w:r>
      <w:r w:rsidR="006A6620">
        <w:t>cyclists apart, providing them with their own space</w:t>
      </w:r>
      <w:r w:rsidR="003117E3">
        <w:t>, and</w:t>
      </w:r>
      <w:r w:rsidR="006A6620">
        <w:t xml:space="preserve"> reducing areas of potential conflict. </w:t>
      </w:r>
    </w:p>
    <w:p w14:paraId="7D8F9BAD" w14:textId="77777777" w:rsidR="00710F17" w:rsidRDefault="00710F17" w:rsidP="00B003C6">
      <w:pPr>
        <w:pStyle w:val="NoSpacing"/>
      </w:pPr>
    </w:p>
    <w:p w14:paraId="5F52B0A0" w14:textId="77777777" w:rsidR="00F5005B" w:rsidRDefault="00A22F5D" w:rsidP="00B003C6">
      <w:pPr>
        <w:pStyle w:val="NoSpacing"/>
      </w:pPr>
      <w:r>
        <w:t xml:space="preserve">We recommend including a decision tree </w:t>
      </w:r>
      <w:r w:rsidR="006149C6">
        <w:t>or table indicating more clearly when it is appropriate to choose each option</w:t>
      </w:r>
      <w:r w:rsidR="00710F17">
        <w:t>, for example listin</w:t>
      </w:r>
      <w:r w:rsidR="00F5005B">
        <w:t>g criteria such as:</w:t>
      </w:r>
    </w:p>
    <w:p w14:paraId="23804103" w14:textId="1E75B3F5" w:rsidR="00A22F5D" w:rsidRDefault="00F5005B" w:rsidP="00F5005B">
      <w:pPr>
        <w:pStyle w:val="NoSpacing"/>
        <w:numPr>
          <w:ilvl w:val="0"/>
          <w:numId w:val="4"/>
        </w:numPr>
      </w:pPr>
      <w:r>
        <w:t>Space available</w:t>
      </w:r>
    </w:p>
    <w:p w14:paraId="2F1A24F3" w14:textId="56EA79F9" w:rsidR="00F5005B" w:rsidRDefault="00F5005B" w:rsidP="00F5005B">
      <w:pPr>
        <w:pStyle w:val="NoSpacing"/>
        <w:numPr>
          <w:ilvl w:val="0"/>
          <w:numId w:val="4"/>
        </w:numPr>
      </w:pPr>
      <w:r>
        <w:t>Cycle rates</w:t>
      </w:r>
    </w:p>
    <w:p w14:paraId="0EC7BA9D" w14:textId="163BE4A6" w:rsidR="00F5005B" w:rsidRDefault="002B128A" w:rsidP="00F5005B">
      <w:pPr>
        <w:pStyle w:val="NoSpacing"/>
        <w:numPr>
          <w:ilvl w:val="0"/>
          <w:numId w:val="4"/>
        </w:numPr>
      </w:pPr>
      <w:r>
        <w:t>Urban vs rural location</w:t>
      </w:r>
    </w:p>
    <w:p w14:paraId="56503A8E" w14:textId="3CDD4743" w:rsidR="002B128A" w:rsidRDefault="002B128A" w:rsidP="00F5005B">
      <w:pPr>
        <w:pStyle w:val="NoSpacing"/>
        <w:numPr>
          <w:ilvl w:val="0"/>
          <w:numId w:val="4"/>
        </w:numPr>
      </w:pPr>
      <w:r>
        <w:t>Speed limit for motor vehicles</w:t>
      </w:r>
    </w:p>
    <w:p w14:paraId="77C9105D" w14:textId="3803047B" w:rsidR="002B128A" w:rsidRDefault="002B128A" w:rsidP="00F5005B">
      <w:pPr>
        <w:pStyle w:val="NoSpacing"/>
        <w:numPr>
          <w:ilvl w:val="0"/>
          <w:numId w:val="4"/>
        </w:numPr>
      </w:pPr>
      <w:r>
        <w:t>Sightlines</w:t>
      </w:r>
    </w:p>
    <w:p w14:paraId="3FE7339F" w14:textId="54EFBC9E" w:rsidR="009A2C98" w:rsidRDefault="009A2C98" w:rsidP="00F5005B">
      <w:pPr>
        <w:pStyle w:val="NoSpacing"/>
        <w:numPr>
          <w:ilvl w:val="0"/>
          <w:numId w:val="4"/>
        </w:numPr>
      </w:pPr>
      <w:r>
        <w:t>Bus stop user rates</w:t>
      </w:r>
    </w:p>
    <w:p w14:paraId="15DA0867" w14:textId="77777777" w:rsidR="00F34562" w:rsidRDefault="00F34562" w:rsidP="00F34562">
      <w:pPr>
        <w:pStyle w:val="NoSpacing"/>
        <w:rPr>
          <w:u w:val="single"/>
        </w:rPr>
      </w:pPr>
    </w:p>
    <w:p w14:paraId="36C409FF" w14:textId="3395D35B" w:rsidR="00F34562" w:rsidRPr="00B003C6" w:rsidRDefault="00F34562" w:rsidP="00F34562">
      <w:pPr>
        <w:pStyle w:val="NoSpacing"/>
        <w:rPr>
          <w:u w:val="single"/>
        </w:rPr>
      </w:pPr>
      <w:r w:rsidRPr="00DE45D9">
        <w:rPr>
          <w:u w:val="single"/>
        </w:rPr>
        <w:t>DE503 Bus Stop: bus boarder</w:t>
      </w:r>
    </w:p>
    <w:p w14:paraId="19C03D94" w14:textId="33A0B2C5" w:rsidR="00F34562" w:rsidRDefault="00F34562" w:rsidP="00F34562">
      <w:pPr>
        <w:pStyle w:val="NoSpacing"/>
      </w:pPr>
      <w:r>
        <w:t xml:space="preserve">Cycling UK recognises that bus boarder bus stops may be needed in some situations where there is insufficient space to create a bus stop bypass. Wherever possible people should not have to board or alight from a bus into the path </w:t>
      </w:r>
      <w:r w:rsidR="560DA309">
        <w:t xml:space="preserve">of </w:t>
      </w:r>
      <w:r>
        <w:t xml:space="preserve">a cyclist as this </w:t>
      </w:r>
      <w:proofErr w:type="gramStart"/>
      <w:r>
        <w:t>risks</w:t>
      </w:r>
      <w:proofErr w:type="gramEnd"/>
      <w:r>
        <w:t xml:space="preserve"> danger to both bus passenger and cyclist. </w:t>
      </w:r>
    </w:p>
    <w:p w14:paraId="7F07043E" w14:textId="77777777" w:rsidR="00F34562" w:rsidRDefault="00F34562" w:rsidP="00F34562">
      <w:pPr>
        <w:pStyle w:val="NoSpacing"/>
      </w:pPr>
    </w:p>
    <w:p w14:paraId="4B3AC88A" w14:textId="77777777" w:rsidR="00F34562" w:rsidRDefault="00F34562" w:rsidP="00F34562">
      <w:pPr>
        <w:pStyle w:val="NoSpacing"/>
      </w:pPr>
      <w:r>
        <w:t xml:space="preserve">We welcome the inclusion of a painted give way triangle marking on the approach to the bus stop as a warning sign to cyclists. </w:t>
      </w:r>
    </w:p>
    <w:p w14:paraId="292C4674" w14:textId="77777777" w:rsidR="00F34562" w:rsidRDefault="00F34562" w:rsidP="00F34562">
      <w:pPr>
        <w:pStyle w:val="NoSpacing"/>
      </w:pPr>
    </w:p>
    <w:p w14:paraId="22978E55" w14:textId="77777777" w:rsidR="00F34562" w:rsidRDefault="00F34562" w:rsidP="00F34562">
      <w:pPr>
        <w:pStyle w:val="NoSpacing"/>
      </w:pPr>
      <w:r>
        <w:t xml:space="preserve">We strongly recommend following the new design within Active Travel England’s guidance on bus boarders. </w:t>
      </w:r>
      <w:hyperlink r:id="rId16" w:history="1">
        <w:r w:rsidRPr="00E866FB">
          <w:rPr>
            <w:rStyle w:val="Hyperlink"/>
          </w:rPr>
          <w:t>https://www.gov.uk/government/publications/floating-bus-stops-provision-and-design/floating-bus-stops-provision-and-design</w:t>
        </w:r>
      </w:hyperlink>
      <w:r>
        <w:t xml:space="preserve"> </w:t>
      </w:r>
    </w:p>
    <w:p w14:paraId="2B3C2394" w14:textId="4DE231F3" w:rsidR="00F34562" w:rsidRDefault="00F34562" w:rsidP="00F34562">
      <w:pPr>
        <w:pStyle w:val="NoSpacing"/>
      </w:pPr>
      <w:r>
        <w:lastRenderedPageBreak/>
        <w:t>This includes a narrowing of the cycle lane and a bus boarding island with a painted zebras crossing. This design would provide the following cues to cyclists:</w:t>
      </w:r>
    </w:p>
    <w:p w14:paraId="3D2DB04B" w14:textId="0E8C7C73" w:rsidR="00F34562" w:rsidRDefault="00F34562" w:rsidP="00F34562">
      <w:pPr>
        <w:pStyle w:val="NoSpacing"/>
        <w:numPr>
          <w:ilvl w:val="0"/>
          <w:numId w:val="3"/>
        </w:numPr>
      </w:pPr>
      <w:r>
        <w:t>The narrowed lane would indicate the need to slow down</w:t>
      </w:r>
      <w:r w:rsidR="007F2807">
        <w:t xml:space="preserve"> and not overtake another cyclist.</w:t>
      </w:r>
    </w:p>
    <w:p w14:paraId="1CD10AAF" w14:textId="3E8EEFFA" w:rsidR="00F34562" w:rsidRDefault="00F34562" w:rsidP="00F34562">
      <w:pPr>
        <w:pStyle w:val="NoSpacing"/>
        <w:numPr>
          <w:ilvl w:val="0"/>
          <w:numId w:val="3"/>
        </w:numPr>
      </w:pPr>
      <w:r>
        <w:t xml:space="preserve">The different coloured surface of the </w:t>
      </w:r>
      <w:proofErr w:type="gramStart"/>
      <w:r>
        <w:t>mini-island</w:t>
      </w:r>
      <w:proofErr w:type="gramEnd"/>
      <w:r>
        <w:t xml:space="preserve"> would indicate that this</w:t>
      </w:r>
      <w:r w:rsidR="007F2807">
        <w:t xml:space="preserve"> space</w:t>
      </w:r>
      <w:r>
        <w:t xml:space="preserve"> is for pedestrians</w:t>
      </w:r>
      <w:r w:rsidR="007F2807">
        <w:t>.</w:t>
      </w:r>
    </w:p>
    <w:p w14:paraId="1A93A276" w14:textId="77777777" w:rsidR="00F34562" w:rsidRDefault="00F34562" w:rsidP="00F34562">
      <w:pPr>
        <w:pStyle w:val="NoSpacing"/>
        <w:numPr>
          <w:ilvl w:val="0"/>
          <w:numId w:val="3"/>
        </w:numPr>
      </w:pPr>
      <w:r>
        <w:t xml:space="preserve">The zebra crossing would indicate that pedestrians/passengers may be crossing. </w:t>
      </w:r>
    </w:p>
    <w:p w14:paraId="5AC3B7B9" w14:textId="77777777" w:rsidR="000635E7" w:rsidRDefault="000635E7" w:rsidP="00B003C6">
      <w:pPr>
        <w:pStyle w:val="NoSpacing"/>
      </w:pPr>
    </w:p>
    <w:p w14:paraId="1BA840B9" w14:textId="02F26E2E" w:rsidR="00B003C6" w:rsidRPr="00B003C6" w:rsidRDefault="00B003C6" w:rsidP="00B003C6">
      <w:pPr>
        <w:pStyle w:val="NoSpacing"/>
        <w:rPr>
          <w:b/>
          <w:bCs/>
        </w:rPr>
      </w:pPr>
      <w:r w:rsidRPr="00B003C6">
        <w:rPr>
          <w:b/>
          <w:bCs/>
        </w:rPr>
        <w:t>C) Are there any other alternative arrangements for cycle track continuity at bus stops that should be added to the guidance?</w:t>
      </w:r>
    </w:p>
    <w:p w14:paraId="20C7C590" w14:textId="77777777" w:rsidR="00B003C6" w:rsidRPr="00B003C6" w:rsidRDefault="00B003C6" w:rsidP="00B003C6">
      <w:pPr>
        <w:pStyle w:val="NoSpacing"/>
        <w:rPr>
          <w:b/>
          <w:bCs/>
        </w:rPr>
      </w:pPr>
      <w:r w:rsidRPr="00B003C6">
        <w:rPr>
          <w:b/>
          <w:bCs/>
          <w:highlight w:val="yellow"/>
        </w:rPr>
        <w:t>· Yes</w:t>
      </w:r>
    </w:p>
    <w:p w14:paraId="2AF2DC50" w14:textId="77777777" w:rsidR="00B003C6" w:rsidRPr="00B003C6" w:rsidRDefault="00B003C6" w:rsidP="00B003C6">
      <w:pPr>
        <w:pStyle w:val="NoSpacing"/>
        <w:rPr>
          <w:b/>
          <w:bCs/>
        </w:rPr>
      </w:pPr>
      <w:r w:rsidRPr="00B003C6">
        <w:rPr>
          <w:b/>
          <w:bCs/>
        </w:rPr>
        <w:t>· No Opinion</w:t>
      </w:r>
    </w:p>
    <w:p w14:paraId="41FAA8FA" w14:textId="77777777" w:rsidR="00B003C6" w:rsidRPr="00B003C6" w:rsidRDefault="00B003C6" w:rsidP="00B003C6">
      <w:pPr>
        <w:pStyle w:val="NoSpacing"/>
        <w:rPr>
          <w:b/>
          <w:bCs/>
        </w:rPr>
      </w:pPr>
      <w:r w:rsidRPr="00B003C6">
        <w:rPr>
          <w:b/>
          <w:bCs/>
        </w:rPr>
        <w:t>· No</w:t>
      </w:r>
    </w:p>
    <w:p w14:paraId="48315656" w14:textId="77777777" w:rsidR="00B003C6" w:rsidRPr="00C03EE0" w:rsidRDefault="00B003C6" w:rsidP="00B003C6">
      <w:pPr>
        <w:pStyle w:val="NoSpacing"/>
        <w:rPr>
          <w:b/>
          <w:bCs/>
        </w:rPr>
      </w:pPr>
      <w:r w:rsidRPr="00B003C6">
        <w:rPr>
          <w:b/>
          <w:bCs/>
        </w:rPr>
        <w:t>(If = Yes, then “Please provide any additional information in the box below” and allow documents to be attached.)</w:t>
      </w:r>
    </w:p>
    <w:p w14:paraId="436FE041" w14:textId="77777777" w:rsidR="000635E7" w:rsidRDefault="000635E7" w:rsidP="00B003C6">
      <w:pPr>
        <w:pStyle w:val="NoSpacing"/>
      </w:pPr>
    </w:p>
    <w:p w14:paraId="1AAACE98" w14:textId="3AC90DE3" w:rsidR="006E2EE0" w:rsidRDefault="006E2EE0" w:rsidP="00B003C6">
      <w:pPr>
        <w:pStyle w:val="NoSpacing"/>
      </w:pPr>
      <w:r>
        <w:t xml:space="preserve">Please refer to our answers to </w:t>
      </w:r>
      <w:r w:rsidR="00CD7C54">
        <w:t>question 3B.</w:t>
      </w:r>
    </w:p>
    <w:p w14:paraId="79697689" w14:textId="77777777" w:rsidR="006E2EE0" w:rsidRDefault="006E2EE0" w:rsidP="00B003C6">
      <w:pPr>
        <w:pStyle w:val="NoSpacing"/>
      </w:pPr>
    </w:p>
    <w:p w14:paraId="3B9E4C9F" w14:textId="77777777" w:rsidR="00AC2DEA" w:rsidRPr="00AC2DEA" w:rsidRDefault="00AC2DEA" w:rsidP="00B23D20">
      <w:pPr>
        <w:pStyle w:val="NoSpacing"/>
        <w:rPr>
          <w:u w:val="single"/>
        </w:rPr>
      </w:pPr>
      <w:r w:rsidRPr="00AC2DEA">
        <w:rPr>
          <w:u w:val="single"/>
        </w:rPr>
        <w:t>DE501 Bus stop: cycle lane continuation</w:t>
      </w:r>
    </w:p>
    <w:p w14:paraId="2550D245" w14:textId="0782AFC8" w:rsidR="00B23D20" w:rsidRDefault="00B23D20" w:rsidP="00B23D20">
      <w:pPr>
        <w:pStyle w:val="NoSpacing"/>
      </w:pPr>
      <w:r>
        <w:t xml:space="preserve">Cycling UK recognises that in some situations a bus stop bypass (to the rear of the bus stop) may not be possible. In this situation, every action to keep cyclists safe must be considered and put in place, as appropriate. </w:t>
      </w:r>
    </w:p>
    <w:p w14:paraId="289F6CE5" w14:textId="77777777" w:rsidR="00B23D20" w:rsidRDefault="00B23D20" w:rsidP="00B23D20">
      <w:pPr>
        <w:pStyle w:val="NoSpacing"/>
      </w:pPr>
    </w:p>
    <w:p w14:paraId="07216024" w14:textId="5FB67CEB" w:rsidR="00B23D20" w:rsidRDefault="00B23D20" w:rsidP="00B23D20">
      <w:pPr>
        <w:pStyle w:val="NoSpacing"/>
      </w:pPr>
      <w:r>
        <w:t xml:space="preserve">We have concerns with the detail of the information in the draft guidance and the image included in the draft guidance. The image shows a cycle lane (rather than cycle track) ending abruptly at the bus stop with cycle repeater markings to the right-hand side of the bus stop markings on the road. This indicates that if a bus is in the bus stop cyclists are expected to pass the bus to its right. This requires cyclists to move into the carriageway and into the traffic from left to right, presenting increased safety risk. We believe that the guidance could be improved </w:t>
      </w:r>
      <w:r w:rsidR="0071519B">
        <w:t xml:space="preserve">to help users </w:t>
      </w:r>
      <w:r>
        <w:t>as follows</w:t>
      </w:r>
      <w:r w:rsidR="00B743CE">
        <w:t>.</w:t>
      </w:r>
    </w:p>
    <w:p w14:paraId="2671FB7A" w14:textId="77777777" w:rsidR="00B23D20" w:rsidRDefault="00B23D20" w:rsidP="00B23D20">
      <w:pPr>
        <w:pStyle w:val="NoSpacing"/>
      </w:pPr>
      <w:r>
        <w:t>The guidance should:</w:t>
      </w:r>
    </w:p>
    <w:p w14:paraId="7DC94C36" w14:textId="09CFB70F" w:rsidR="00B23D20" w:rsidRDefault="00B23D20" w:rsidP="00B743CE">
      <w:pPr>
        <w:pStyle w:val="NoSpacing"/>
        <w:numPr>
          <w:ilvl w:val="0"/>
          <w:numId w:val="2"/>
        </w:numPr>
      </w:pPr>
      <w:r>
        <w:t xml:space="preserve">Indicate that this situation may be needed to interrupt both cycle tracks and cycle lanes. </w:t>
      </w:r>
    </w:p>
    <w:p w14:paraId="2E7DAC1A" w14:textId="5E2E595C" w:rsidR="00B23D20" w:rsidRDefault="00B23D20" w:rsidP="00B743CE">
      <w:pPr>
        <w:pStyle w:val="NoSpacing"/>
        <w:numPr>
          <w:ilvl w:val="0"/>
          <w:numId w:val="2"/>
        </w:numPr>
      </w:pPr>
      <w:r>
        <w:t>Not be used for a bi-directional cycle track.</w:t>
      </w:r>
    </w:p>
    <w:p w14:paraId="26403E49" w14:textId="332715EF" w:rsidR="00B23D20" w:rsidRDefault="00B23D20" w:rsidP="00B743CE">
      <w:pPr>
        <w:pStyle w:val="NoSpacing"/>
        <w:numPr>
          <w:ilvl w:val="0"/>
          <w:numId w:val="2"/>
        </w:numPr>
      </w:pPr>
      <w:r>
        <w:t xml:space="preserve">Recommend that speed limits are lowered to 20mph in the vicinity of the bus stop to reduce vehicle speeds and improve safety. </w:t>
      </w:r>
    </w:p>
    <w:p w14:paraId="09A22C06" w14:textId="704F840A" w:rsidR="00B23D20" w:rsidRDefault="00B23D20" w:rsidP="00B743CE">
      <w:pPr>
        <w:pStyle w:val="NoSpacing"/>
        <w:numPr>
          <w:ilvl w:val="0"/>
          <w:numId w:val="2"/>
        </w:numPr>
      </w:pPr>
      <w:r>
        <w:t xml:space="preserve">Require coloured tarmac or coloured paint with dashed white lines and cycle markings for the full route around the bus stop – see image </w:t>
      </w:r>
      <w:r w:rsidRPr="00101ACA">
        <w:t>Figure 6.24 from LTN 1/20</w:t>
      </w:r>
      <w:r>
        <w:t xml:space="preserve"> and is included to protect cyclists passing parking spaces or loading bays. </w:t>
      </w:r>
    </w:p>
    <w:p w14:paraId="2160BB0F" w14:textId="10569B49" w:rsidR="00B23D20" w:rsidRDefault="00B23D20" w:rsidP="00B23D20">
      <w:pPr>
        <w:pStyle w:val="NoSpacing"/>
      </w:pPr>
    </w:p>
    <w:p w14:paraId="5313DFF5" w14:textId="16F4E7D9" w:rsidR="00B23D20" w:rsidRDefault="00B23D20" w:rsidP="00B23D20">
      <w:pPr>
        <w:pStyle w:val="NoSpacing"/>
      </w:pPr>
      <w:r>
        <w:lastRenderedPageBreak/>
        <w:t>These additions are important to give cyclist confidence and for motorists to understand very clearly that the cycle lane/track is passing a bus stop and they need to be aware.</w:t>
      </w:r>
    </w:p>
    <w:p w14:paraId="57153F8E" w14:textId="77777777" w:rsidR="00972E68" w:rsidRDefault="00972E68" w:rsidP="00B23D20">
      <w:pPr>
        <w:pStyle w:val="NoSpacing"/>
      </w:pPr>
    </w:p>
    <w:p w14:paraId="6BD55C55" w14:textId="77777777" w:rsidR="00DE45D9" w:rsidRDefault="00DE45D9" w:rsidP="00B003C6">
      <w:pPr>
        <w:pStyle w:val="NoSpacing"/>
      </w:pPr>
    </w:p>
    <w:p w14:paraId="15C9C055" w14:textId="77777777" w:rsidR="00DE45D9" w:rsidRDefault="00DE45D9" w:rsidP="00B003C6">
      <w:pPr>
        <w:pStyle w:val="NoSpacing"/>
      </w:pPr>
    </w:p>
    <w:p w14:paraId="27CA0114" w14:textId="346AFA7B" w:rsidR="00B003C6" w:rsidRPr="00B003C6" w:rsidRDefault="00B003C6" w:rsidP="00B003C6">
      <w:pPr>
        <w:pStyle w:val="NoSpacing"/>
        <w:rPr>
          <w:b/>
          <w:bCs/>
          <w:u w:val="single"/>
        </w:rPr>
      </w:pPr>
      <w:r w:rsidRPr="00B003C6">
        <w:rPr>
          <w:b/>
          <w:bCs/>
          <w:u w:val="single"/>
        </w:rPr>
        <w:t>Question 4 - Information design</w:t>
      </w:r>
    </w:p>
    <w:p w14:paraId="0B981BF5" w14:textId="77777777" w:rsidR="00B003C6" w:rsidRPr="00B003C6" w:rsidRDefault="00B003C6" w:rsidP="00B003C6">
      <w:pPr>
        <w:pStyle w:val="NoSpacing"/>
        <w:rPr>
          <w:b/>
          <w:bCs/>
        </w:rPr>
      </w:pPr>
      <w:r w:rsidRPr="00B003C6">
        <w:rPr>
          <w:b/>
          <w:bCs/>
        </w:rPr>
        <w:t>A) Figures G1, G2 and G3 introduce a decision tree to support the assessment of</w:t>
      </w:r>
    </w:p>
    <w:p w14:paraId="6575489D" w14:textId="77777777" w:rsidR="00B003C6" w:rsidRPr="00B003C6" w:rsidRDefault="00B003C6" w:rsidP="00B003C6">
      <w:pPr>
        <w:pStyle w:val="NoSpacing"/>
        <w:rPr>
          <w:b/>
          <w:bCs/>
        </w:rPr>
      </w:pPr>
      <w:r w:rsidRPr="00B003C6">
        <w:rPr>
          <w:b/>
          <w:bCs/>
        </w:rPr>
        <w:t>shared use surfaces being appropriate for the local circumstances. Would you like to see more decision trees for other themes of the document in future revisions?</w:t>
      </w:r>
    </w:p>
    <w:p w14:paraId="5F6F9B3B" w14:textId="77777777" w:rsidR="00B003C6" w:rsidRPr="00B003C6" w:rsidRDefault="00B003C6" w:rsidP="00B003C6">
      <w:pPr>
        <w:pStyle w:val="NoSpacing"/>
        <w:rPr>
          <w:b/>
          <w:bCs/>
        </w:rPr>
      </w:pPr>
      <w:r w:rsidRPr="00B003C6">
        <w:rPr>
          <w:b/>
          <w:bCs/>
        </w:rPr>
        <w:t>· Yes</w:t>
      </w:r>
    </w:p>
    <w:p w14:paraId="57A30B5C" w14:textId="77777777" w:rsidR="00B003C6" w:rsidRPr="00B003C6" w:rsidRDefault="00B003C6" w:rsidP="00B003C6">
      <w:pPr>
        <w:pStyle w:val="NoSpacing"/>
        <w:rPr>
          <w:b/>
          <w:bCs/>
        </w:rPr>
      </w:pPr>
      <w:r w:rsidRPr="00B003C6">
        <w:rPr>
          <w:b/>
          <w:bCs/>
        </w:rPr>
        <w:t>· No</w:t>
      </w:r>
    </w:p>
    <w:p w14:paraId="24F7BBF7" w14:textId="77777777" w:rsidR="00B003C6" w:rsidRPr="00B003C6" w:rsidRDefault="00B003C6" w:rsidP="00B003C6">
      <w:pPr>
        <w:pStyle w:val="NoSpacing"/>
        <w:rPr>
          <w:b/>
          <w:bCs/>
        </w:rPr>
      </w:pPr>
      <w:r w:rsidRPr="00B003C6">
        <w:rPr>
          <w:b/>
          <w:bCs/>
        </w:rPr>
        <w:t xml:space="preserve">· </w:t>
      </w:r>
      <w:r w:rsidRPr="00B003C6">
        <w:rPr>
          <w:b/>
          <w:bCs/>
          <w:highlight w:val="yellow"/>
        </w:rPr>
        <w:t>No Opinion</w:t>
      </w:r>
    </w:p>
    <w:p w14:paraId="4EF2A9A7" w14:textId="77777777" w:rsidR="00B003C6" w:rsidRPr="00C03EE0" w:rsidRDefault="00B003C6" w:rsidP="00B003C6">
      <w:pPr>
        <w:pStyle w:val="NoSpacing"/>
        <w:rPr>
          <w:b/>
          <w:bCs/>
        </w:rPr>
      </w:pPr>
      <w:r w:rsidRPr="00B003C6">
        <w:rPr>
          <w:b/>
          <w:bCs/>
        </w:rPr>
        <w:t>Please provide any additional information in the box below</w:t>
      </w:r>
    </w:p>
    <w:p w14:paraId="2CF79181" w14:textId="77777777" w:rsidR="0069491C" w:rsidRDefault="0069491C" w:rsidP="00B003C6">
      <w:pPr>
        <w:pStyle w:val="NoSpacing"/>
      </w:pPr>
    </w:p>
    <w:p w14:paraId="000EDA96" w14:textId="4CD13B14" w:rsidR="0069491C" w:rsidRDefault="0069491C" w:rsidP="00B003C6">
      <w:pPr>
        <w:pStyle w:val="NoSpacing"/>
      </w:pPr>
      <w:r>
        <w:t xml:space="preserve">As already, expressed in answer to a question above </w:t>
      </w:r>
      <w:r w:rsidR="00492B74">
        <w:t xml:space="preserve">we are not </w:t>
      </w:r>
      <w:r w:rsidR="005B658C">
        <w:t xml:space="preserve">supportive of the decision trees as set out in the </w:t>
      </w:r>
      <w:r w:rsidR="00DB56C0">
        <w:t xml:space="preserve">proposed guidance. Decision trees </w:t>
      </w:r>
      <w:r w:rsidR="0090438F">
        <w:t>should</w:t>
      </w:r>
      <w:r w:rsidR="0086636D">
        <w:t xml:space="preserve"> not </w:t>
      </w:r>
      <w:r w:rsidR="00DB56C0">
        <w:t xml:space="preserve">be used for </w:t>
      </w:r>
      <w:r w:rsidR="0086636D">
        <w:t xml:space="preserve">making complex, nuanced and </w:t>
      </w:r>
      <w:r w:rsidR="00DB56C0">
        <w:t>subjective decisions</w:t>
      </w:r>
      <w:r w:rsidR="0086636D">
        <w:t xml:space="preserve">. </w:t>
      </w:r>
      <w:r w:rsidR="0090438F">
        <w:t>They should be used for clear and obvious yes</w:t>
      </w:r>
      <w:r w:rsidR="0034652E">
        <w:t xml:space="preserve">/no scenarios. </w:t>
      </w:r>
      <w:r w:rsidR="00932E5B">
        <w:t xml:space="preserve">We are not ruling out that decision trees may be useful in future guidance </w:t>
      </w:r>
      <w:proofErr w:type="gramStart"/>
      <w:r w:rsidR="00932E5B">
        <w:t>revisions</w:t>
      </w:r>
      <w:proofErr w:type="gramEnd"/>
      <w:r w:rsidR="00932E5B">
        <w:t xml:space="preserve"> but the current examples are</w:t>
      </w:r>
      <w:r w:rsidR="008E5BD9">
        <w:t xml:space="preserve"> not a good example. </w:t>
      </w:r>
    </w:p>
    <w:p w14:paraId="531EA31E" w14:textId="77777777" w:rsidR="00B003C6" w:rsidRPr="00B003C6" w:rsidRDefault="00B003C6" w:rsidP="00B003C6">
      <w:pPr>
        <w:pStyle w:val="NoSpacing"/>
      </w:pPr>
    </w:p>
    <w:p w14:paraId="4E634AFA" w14:textId="77777777" w:rsidR="00B003C6" w:rsidRPr="00B003C6" w:rsidRDefault="00B003C6" w:rsidP="00B003C6">
      <w:pPr>
        <w:pStyle w:val="NoSpacing"/>
        <w:rPr>
          <w:b/>
          <w:bCs/>
        </w:rPr>
      </w:pPr>
      <w:r w:rsidRPr="00B003C6">
        <w:rPr>
          <w:b/>
          <w:bCs/>
        </w:rPr>
        <w:t>B) ‘Table 11.1 Cycle provision on links’ (p.162) and ‘Table 12.1 Suitable crossings for speed/vehicle flows’ (p.207) have been updated. The intention is to improve accessibility, user experience and deliverability in real world scenarios. Do think that the changes proposed will on balance have a positive impact, compared to the previous 2021 guidance?</w:t>
      </w:r>
    </w:p>
    <w:p w14:paraId="52403475" w14:textId="77777777" w:rsidR="00B003C6" w:rsidRPr="00B003C6" w:rsidRDefault="00B003C6" w:rsidP="00B003C6">
      <w:pPr>
        <w:pStyle w:val="NoSpacing"/>
        <w:rPr>
          <w:b/>
          <w:bCs/>
        </w:rPr>
      </w:pPr>
      <w:r w:rsidRPr="00B003C6">
        <w:rPr>
          <w:b/>
          <w:bCs/>
        </w:rPr>
        <w:t xml:space="preserve">· </w:t>
      </w:r>
      <w:r w:rsidRPr="00B003C6">
        <w:rPr>
          <w:b/>
          <w:bCs/>
          <w:highlight w:val="yellow"/>
        </w:rPr>
        <w:t>Yes</w:t>
      </w:r>
    </w:p>
    <w:p w14:paraId="04294BF7" w14:textId="77777777" w:rsidR="00B003C6" w:rsidRPr="00B003C6" w:rsidRDefault="00B003C6" w:rsidP="00B003C6">
      <w:pPr>
        <w:pStyle w:val="NoSpacing"/>
        <w:rPr>
          <w:b/>
          <w:bCs/>
        </w:rPr>
      </w:pPr>
      <w:r w:rsidRPr="00B003C6">
        <w:rPr>
          <w:b/>
          <w:bCs/>
        </w:rPr>
        <w:t>· No</w:t>
      </w:r>
    </w:p>
    <w:p w14:paraId="3F5405F1" w14:textId="77777777" w:rsidR="00B003C6" w:rsidRPr="00B003C6" w:rsidRDefault="00B003C6" w:rsidP="00B003C6">
      <w:pPr>
        <w:pStyle w:val="NoSpacing"/>
        <w:rPr>
          <w:b/>
          <w:bCs/>
        </w:rPr>
      </w:pPr>
      <w:r w:rsidRPr="00B003C6">
        <w:rPr>
          <w:b/>
          <w:bCs/>
        </w:rPr>
        <w:t>· No Opinion</w:t>
      </w:r>
    </w:p>
    <w:p w14:paraId="1574C5C5" w14:textId="77777777" w:rsidR="00B003C6" w:rsidRPr="00B003C6" w:rsidRDefault="00B003C6" w:rsidP="00B003C6">
      <w:pPr>
        <w:pStyle w:val="NoSpacing"/>
        <w:rPr>
          <w:b/>
          <w:bCs/>
        </w:rPr>
      </w:pPr>
      <w:r w:rsidRPr="00B003C6">
        <w:rPr>
          <w:b/>
          <w:bCs/>
        </w:rPr>
        <w:t>Please provide any additional information in the box below</w:t>
      </w:r>
    </w:p>
    <w:p w14:paraId="0321895E" w14:textId="77777777" w:rsidR="00B003C6" w:rsidRDefault="00B003C6" w:rsidP="00B003C6">
      <w:pPr>
        <w:pStyle w:val="NoSpacing"/>
      </w:pPr>
    </w:p>
    <w:p w14:paraId="4852EC05" w14:textId="77777777" w:rsidR="006D4F23" w:rsidRDefault="006D4F23" w:rsidP="00B003C6">
      <w:pPr>
        <w:pStyle w:val="NoSpacing"/>
      </w:pPr>
    </w:p>
    <w:p w14:paraId="3BD3DA87" w14:textId="73C6A9AC" w:rsidR="00B003C6" w:rsidRPr="00B003C6" w:rsidRDefault="00B003C6" w:rsidP="00B003C6">
      <w:pPr>
        <w:pStyle w:val="NoSpacing"/>
        <w:rPr>
          <w:b/>
          <w:bCs/>
        </w:rPr>
      </w:pPr>
      <w:r w:rsidRPr="00B003C6">
        <w:rPr>
          <w:b/>
          <w:bCs/>
        </w:rPr>
        <w:t>C) ‘Table 9.9: Cycle route type and desirable/absolute minimum widths’ (p.130) and Table 11.1: Cycle provision on links (p.161) have been updated.</w:t>
      </w:r>
      <w:r w:rsidR="008C3358" w:rsidRPr="00C03EE0">
        <w:rPr>
          <w:b/>
          <w:bCs/>
        </w:rPr>
        <w:t xml:space="preserve"> </w:t>
      </w:r>
      <w:r w:rsidRPr="00B003C6">
        <w:rPr>
          <w:b/>
          <w:bCs/>
        </w:rPr>
        <w:t>The intention is to improve accessibility, user experience and deliverability in real world scenarios. Do think that the changes proposed on path widths and cycle link provision will on balance have a positive impact, compared to the previous 2021 guidance?</w:t>
      </w:r>
    </w:p>
    <w:p w14:paraId="49733D37" w14:textId="77777777" w:rsidR="00B003C6" w:rsidRPr="00B003C6" w:rsidRDefault="00B003C6" w:rsidP="00B003C6">
      <w:pPr>
        <w:pStyle w:val="NoSpacing"/>
        <w:rPr>
          <w:b/>
          <w:bCs/>
        </w:rPr>
      </w:pPr>
      <w:r w:rsidRPr="00B003C6">
        <w:rPr>
          <w:b/>
          <w:bCs/>
        </w:rPr>
        <w:t xml:space="preserve">· </w:t>
      </w:r>
      <w:r w:rsidRPr="00B003C6">
        <w:rPr>
          <w:b/>
          <w:bCs/>
          <w:highlight w:val="yellow"/>
        </w:rPr>
        <w:t>Yes</w:t>
      </w:r>
    </w:p>
    <w:p w14:paraId="65004E74" w14:textId="77777777" w:rsidR="00B003C6" w:rsidRPr="00B003C6" w:rsidRDefault="00B003C6" w:rsidP="00B003C6">
      <w:pPr>
        <w:pStyle w:val="NoSpacing"/>
        <w:rPr>
          <w:b/>
          <w:bCs/>
        </w:rPr>
      </w:pPr>
      <w:r w:rsidRPr="00B003C6">
        <w:rPr>
          <w:b/>
          <w:bCs/>
        </w:rPr>
        <w:t>· No</w:t>
      </w:r>
    </w:p>
    <w:p w14:paraId="57CEB26C" w14:textId="77777777" w:rsidR="00B003C6" w:rsidRPr="00B003C6" w:rsidRDefault="00B003C6" w:rsidP="00B003C6">
      <w:pPr>
        <w:pStyle w:val="NoSpacing"/>
        <w:rPr>
          <w:b/>
          <w:bCs/>
        </w:rPr>
      </w:pPr>
      <w:r w:rsidRPr="00B003C6">
        <w:rPr>
          <w:b/>
          <w:bCs/>
        </w:rPr>
        <w:t>· No Opinion</w:t>
      </w:r>
    </w:p>
    <w:p w14:paraId="2F9FC3DC" w14:textId="77777777" w:rsidR="00B003C6" w:rsidRPr="00B003C6" w:rsidRDefault="00B003C6" w:rsidP="00B003C6">
      <w:pPr>
        <w:pStyle w:val="NoSpacing"/>
        <w:rPr>
          <w:b/>
          <w:bCs/>
        </w:rPr>
      </w:pPr>
      <w:r w:rsidRPr="00B003C6">
        <w:rPr>
          <w:b/>
          <w:bCs/>
        </w:rPr>
        <w:lastRenderedPageBreak/>
        <w:t>Please provide any additional information in the box below</w:t>
      </w:r>
    </w:p>
    <w:p w14:paraId="5E688831" w14:textId="77777777" w:rsidR="00B003C6" w:rsidRDefault="00B003C6" w:rsidP="00B003C6">
      <w:pPr>
        <w:pStyle w:val="NoSpacing"/>
      </w:pPr>
    </w:p>
    <w:p w14:paraId="0A1554D8" w14:textId="77777777" w:rsidR="006D4F23" w:rsidRDefault="006D4F23" w:rsidP="00B003C6">
      <w:pPr>
        <w:pStyle w:val="NoSpacing"/>
      </w:pPr>
    </w:p>
    <w:p w14:paraId="1F29949C" w14:textId="389F9D76" w:rsidR="00B003C6" w:rsidRPr="00B003C6" w:rsidRDefault="00B003C6" w:rsidP="00B003C6">
      <w:pPr>
        <w:pStyle w:val="NoSpacing"/>
        <w:rPr>
          <w:b/>
          <w:bCs/>
        </w:rPr>
      </w:pPr>
      <w:r w:rsidRPr="00B003C6">
        <w:rPr>
          <w:b/>
          <w:bCs/>
        </w:rPr>
        <w:t>D) Appendix H (route audits) was revised, and a new Appendix L, Decision Log, was introduced. These revisions and the new Appendix L are intended to better support people planning, designing and using new active travel schemes. Do you think that these appendices are an improvement compared to the previous 2021 guidance?</w:t>
      </w:r>
    </w:p>
    <w:p w14:paraId="1936D54E" w14:textId="77777777" w:rsidR="00B003C6" w:rsidRPr="00B003C6" w:rsidRDefault="00B003C6" w:rsidP="00B003C6">
      <w:pPr>
        <w:pStyle w:val="NoSpacing"/>
        <w:rPr>
          <w:b/>
          <w:bCs/>
        </w:rPr>
      </w:pPr>
      <w:r w:rsidRPr="00B003C6">
        <w:rPr>
          <w:b/>
          <w:bCs/>
        </w:rPr>
        <w:t xml:space="preserve">· </w:t>
      </w:r>
      <w:r w:rsidRPr="00D626D7">
        <w:rPr>
          <w:b/>
          <w:bCs/>
          <w:highlight w:val="yellow"/>
        </w:rPr>
        <w:t>Yes</w:t>
      </w:r>
    </w:p>
    <w:p w14:paraId="67A1C064" w14:textId="77777777" w:rsidR="00B003C6" w:rsidRPr="00B003C6" w:rsidRDefault="00B003C6" w:rsidP="00B003C6">
      <w:pPr>
        <w:pStyle w:val="NoSpacing"/>
        <w:rPr>
          <w:b/>
          <w:bCs/>
        </w:rPr>
      </w:pPr>
      <w:r w:rsidRPr="00B003C6">
        <w:rPr>
          <w:b/>
          <w:bCs/>
        </w:rPr>
        <w:t>· No</w:t>
      </w:r>
    </w:p>
    <w:p w14:paraId="435E98DD" w14:textId="77777777" w:rsidR="00B003C6" w:rsidRPr="00B003C6" w:rsidRDefault="00B003C6" w:rsidP="00B003C6">
      <w:pPr>
        <w:pStyle w:val="NoSpacing"/>
        <w:rPr>
          <w:b/>
          <w:bCs/>
        </w:rPr>
      </w:pPr>
      <w:r w:rsidRPr="00B003C6">
        <w:rPr>
          <w:b/>
          <w:bCs/>
        </w:rPr>
        <w:t xml:space="preserve">· </w:t>
      </w:r>
      <w:r w:rsidRPr="00D626D7">
        <w:rPr>
          <w:b/>
          <w:bCs/>
        </w:rPr>
        <w:t>No Opinion</w:t>
      </w:r>
    </w:p>
    <w:p w14:paraId="1F1B3CA4" w14:textId="77777777" w:rsidR="00B003C6" w:rsidRPr="00B003C6" w:rsidRDefault="00B003C6" w:rsidP="00B003C6">
      <w:pPr>
        <w:pStyle w:val="NoSpacing"/>
        <w:rPr>
          <w:b/>
          <w:bCs/>
        </w:rPr>
      </w:pPr>
      <w:r w:rsidRPr="00B003C6">
        <w:rPr>
          <w:b/>
          <w:bCs/>
        </w:rPr>
        <w:t>Please provide any additional information in the box below</w:t>
      </w:r>
    </w:p>
    <w:p w14:paraId="3710852C" w14:textId="77777777" w:rsidR="00B003C6" w:rsidRDefault="00B003C6" w:rsidP="00B003C6">
      <w:pPr>
        <w:pStyle w:val="NoSpacing"/>
      </w:pPr>
    </w:p>
    <w:p w14:paraId="00A578EB" w14:textId="77777777" w:rsidR="006D4F23" w:rsidRDefault="006D4F23" w:rsidP="00B003C6">
      <w:pPr>
        <w:pStyle w:val="NoSpacing"/>
      </w:pPr>
    </w:p>
    <w:p w14:paraId="72F217B2" w14:textId="6B3DA5DA" w:rsidR="00B003C6" w:rsidRPr="00B003C6" w:rsidRDefault="00B003C6" w:rsidP="00B003C6">
      <w:pPr>
        <w:pStyle w:val="NoSpacing"/>
        <w:rPr>
          <w:b/>
          <w:bCs/>
        </w:rPr>
      </w:pPr>
      <w:r w:rsidRPr="00B003C6">
        <w:rPr>
          <w:b/>
          <w:bCs/>
        </w:rPr>
        <w:t>Question 5 - Document accessibility and inclusion</w:t>
      </w:r>
    </w:p>
    <w:p w14:paraId="4C8409BD" w14:textId="77777777" w:rsidR="00B003C6" w:rsidRPr="00B003C6" w:rsidRDefault="00B003C6" w:rsidP="00B003C6">
      <w:pPr>
        <w:pStyle w:val="NoSpacing"/>
        <w:rPr>
          <w:b/>
          <w:bCs/>
        </w:rPr>
      </w:pPr>
      <w:r w:rsidRPr="00B003C6">
        <w:rPr>
          <w:b/>
          <w:bCs/>
        </w:rPr>
        <w:t>A) The updates made to this guidance pdf document are intended to improve document accessibility to an acceptable standard.</w:t>
      </w:r>
    </w:p>
    <w:p w14:paraId="00767E17" w14:textId="77777777" w:rsidR="00B003C6" w:rsidRPr="00B003C6" w:rsidRDefault="00B003C6" w:rsidP="00B003C6">
      <w:pPr>
        <w:pStyle w:val="NoSpacing"/>
        <w:rPr>
          <w:b/>
          <w:bCs/>
        </w:rPr>
      </w:pPr>
      <w:r w:rsidRPr="00B003C6">
        <w:rPr>
          <w:b/>
          <w:bCs/>
        </w:rPr>
        <w:t>Are you satisfied that this is sufficient</w:t>
      </w:r>
    </w:p>
    <w:p w14:paraId="5CCFF772" w14:textId="77777777" w:rsidR="00B003C6" w:rsidRPr="00B003C6" w:rsidRDefault="00B003C6" w:rsidP="00B003C6">
      <w:pPr>
        <w:pStyle w:val="NoSpacing"/>
        <w:rPr>
          <w:b/>
          <w:bCs/>
        </w:rPr>
      </w:pPr>
      <w:r w:rsidRPr="00F9404E">
        <w:rPr>
          <w:b/>
          <w:bCs/>
          <w:highlight w:val="yellow"/>
        </w:rPr>
        <w:t>· Yes</w:t>
      </w:r>
    </w:p>
    <w:p w14:paraId="3154A802" w14:textId="77777777" w:rsidR="00B003C6" w:rsidRPr="00B003C6" w:rsidRDefault="00B003C6" w:rsidP="00B003C6">
      <w:pPr>
        <w:pStyle w:val="NoSpacing"/>
        <w:rPr>
          <w:b/>
          <w:bCs/>
        </w:rPr>
      </w:pPr>
      <w:r w:rsidRPr="00B003C6">
        <w:rPr>
          <w:b/>
          <w:bCs/>
        </w:rPr>
        <w:t>· No Opinion</w:t>
      </w:r>
    </w:p>
    <w:p w14:paraId="17BE20A2" w14:textId="77777777" w:rsidR="00B003C6" w:rsidRPr="00B003C6" w:rsidRDefault="00B003C6" w:rsidP="00B003C6">
      <w:pPr>
        <w:pStyle w:val="NoSpacing"/>
        <w:rPr>
          <w:b/>
          <w:bCs/>
        </w:rPr>
      </w:pPr>
      <w:r w:rsidRPr="00F9404E">
        <w:rPr>
          <w:b/>
          <w:bCs/>
        </w:rPr>
        <w:t>· No</w:t>
      </w:r>
    </w:p>
    <w:p w14:paraId="73F69A66" w14:textId="77777777" w:rsidR="00B003C6" w:rsidRPr="00B003C6" w:rsidRDefault="00B003C6" w:rsidP="00B003C6">
      <w:pPr>
        <w:pStyle w:val="NoSpacing"/>
        <w:rPr>
          <w:b/>
          <w:bCs/>
        </w:rPr>
      </w:pPr>
      <w:r w:rsidRPr="00B003C6">
        <w:rPr>
          <w:b/>
          <w:bCs/>
        </w:rPr>
        <w:t>· Please provide any additional information in the box below</w:t>
      </w:r>
    </w:p>
    <w:p w14:paraId="7A2F4CB9" w14:textId="77777777" w:rsidR="00B003C6" w:rsidRDefault="00B003C6" w:rsidP="00B003C6">
      <w:pPr>
        <w:pStyle w:val="NoSpacing"/>
      </w:pPr>
    </w:p>
    <w:p w14:paraId="5E09F502" w14:textId="65D4E428" w:rsidR="001B5DB2" w:rsidRDefault="001B5DB2" w:rsidP="00B003C6">
      <w:pPr>
        <w:pStyle w:val="NoSpacing"/>
      </w:pPr>
      <w:r>
        <w:t xml:space="preserve">Whilst this </w:t>
      </w:r>
      <w:r w:rsidR="003017BE">
        <w:t xml:space="preserve">version is much improved, </w:t>
      </w:r>
      <w:r w:rsidR="00BE2BED">
        <w:t xml:space="preserve">we have received feedback that </w:t>
      </w:r>
      <w:r w:rsidR="003017BE" w:rsidRPr="003017BE">
        <w:t xml:space="preserve">the white script in red boxes </w:t>
      </w:r>
      <w:r w:rsidR="00BE2BED">
        <w:t xml:space="preserve">featured </w:t>
      </w:r>
      <w:r w:rsidR="003017BE" w:rsidRPr="003017BE">
        <w:t>in the guidance is hard to read</w:t>
      </w:r>
      <w:r w:rsidR="00BE2BED">
        <w:t xml:space="preserve">. We recommend reviewing this </w:t>
      </w:r>
      <w:r w:rsidR="002F64E2">
        <w:t xml:space="preserve">and using </w:t>
      </w:r>
      <w:r w:rsidR="003017BE" w:rsidRPr="003017BE">
        <w:t>bold</w:t>
      </w:r>
      <w:r w:rsidR="00F9404E">
        <w:t xml:space="preserve"> </w:t>
      </w:r>
      <w:r w:rsidR="003017BE" w:rsidRPr="003017BE">
        <w:t>or a larger font</w:t>
      </w:r>
      <w:r w:rsidR="00F9404E">
        <w:t>.</w:t>
      </w:r>
    </w:p>
    <w:p w14:paraId="20AC6D5B" w14:textId="77777777" w:rsidR="001D1ADC" w:rsidRDefault="001D1ADC" w:rsidP="00B003C6">
      <w:pPr>
        <w:pStyle w:val="NoSpacing"/>
      </w:pPr>
    </w:p>
    <w:p w14:paraId="261FCC1D" w14:textId="1D9C404F" w:rsidR="001D1ADC" w:rsidRDefault="001D1ADC" w:rsidP="00B003C6">
      <w:pPr>
        <w:pStyle w:val="NoSpacing"/>
      </w:pPr>
      <w:r>
        <w:t xml:space="preserve">We also recommend </w:t>
      </w:r>
      <w:r w:rsidR="00145164">
        <w:t>adding</w:t>
      </w:r>
      <w:r>
        <w:t xml:space="preserve"> isometric graphics </w:t>
      </w:r>
      <w:r w:rsidR="00145164">
        <w:t xml:space="preserve">to illustrate the bus stop interactions with cycle routes </w:t>
      </w:r>
      <w:r w:rsidR="003E7873">
        <w:t xml:space="preserve">– DE502, </w:t>
      </w:r>
      <w:r w:rsidR="00597024">
        <w:t>DE503 and DE504. These images are helpful in the Active Travel England guidance.</w:t>
      </w:r>
    </w:p>
    <w:p w14:paraId="73CC61FB" w14:textId="77777777" w:rsidR="00597024" w:rsidRDefault="00597024" w:rsidP="00B003C6">
      <w:pPr>
        <w:pStyle w:val="NoSpacing"/>
      </w:pPr>
    </w:p>
    <w:p w14:paraId="4B6195AD" w14:textId="77777777" w:rsidR="006D4F23" w:rsidRDefault="006D4F23" w:rsidP="00B003C6">
      <w:pPr>
        <w:pStyle w:val="NoSpacing"/>
      </w:pPr>
    </w:p>
    <w:p w14:paraId="568E3A0F" w14:textId="0FD1AEE5" w:rsidR="00B003C6" w:rsidRPr="00B003C6" w:rsidRDefault="00B003C6" w:rsidP="00B003C6">
      <w:pPr>
        <w:pStyle w:val="NoSpacing"/>
        <w:rPr>
          <w:b/>
          <w:bCs/>
        </w:rPr>
      </w:pPr>
      <w:r w:rsidRPr="00B003C6">
        <w:rPr>
          <w:b/>
          <w:bCs/>
        </w:rPr>
        <w:t>B) One of the key updates to the language used is clarifying throughout the document that active travel includes walking, wheeling, and cycling, along with more inclusive language, designing for diverse users, and highlighting the needs of women, girls, and vulnerable road users.</w:t>
      </w:r>
    </w:p>
    <w:p w14:paraId="295626CB" w14:textId="77777777" w:rsidR="00B003C6" w:rsidRPr="00B003C6" w:rsidRDefault="00B003C6" w:rsidP="00B003C6">
      <w:pPr>
        <w:pStyle w:val="NoSpacing"/>
        <w:rPr>
          <w:b/>
          <w:bCs/>
        </w:rPr>
      </w:pPr>
      <w:r w:rsidRPr="00B003C6">
        <w:rPr>
          <w:b/>
          <w:bCs/>
        </w:rPr>
        <w:t>Do you agree that these updates support inclusive participation in walking, wheeling and cycling?</w:t>
      </w:r>
    </w:p>
    <w:p w14:paraId="691B0F50" w14:textId="77777777" w:rsidR="00B003C6" w:rsidRPr="00B003C6" w:rsidRDefault="00B003C6" w:rsidP="00B003C6">
      <w:pPr>
        <w:pStyle w:val="NoSpacing"/>
        <w:rPr>
          <w:b/>
          <w:bCs/>
        </w:rPr>
      </w:pPr>
      <w:r w:rsidRPr="00B003C6">
        <w:rPr>
          <w:b/>
          <w:bCs/>
          <w:highlight w:val="yellow"/>
        </w:rPr>
        <w:t>· Yes</w:t>
      </w:r>
    </w:p>
    <w:p w14:paraId="4E275A89" w14:textId="77777777" w:rsidR="00B003C6" w:rsidRPr="00B003C6" w:rsidRDefault="00B003C6" w:rsidP="00B003C6">
      <w:pPr>
        <w:pStyle w:val="NoSpacing"/>
        <w:rPr>
          <w:b/>
          <w:bCs/>
        </w:rPr>
      </w:pPr>
      <w:r w:rsidRPr="00B003C6">
        <w:rPr>
          <w:b/>
          <w:bCs/>
        </w:rPr>
        <w:t>· No Opinion</w:t>
      </w:r>
    </w:p>
    <w:p w14:paraId="56C917E1" w14:textId="77777777" w:rsidR="00B003C6" w:rsidRPr="00B003C6" w:rsidRDefault="00B003C6" w:rsidP="00B003C6">
      <w:pPr>
        <w:pStyle w:val="NoSpacing"/>
        <w:rPr>
          <w:b/>
          <w:bCs/>
        </w:rPr>
      </w:pPr>
      <w:r w:rsidRPr="00B003C6">
        <w:rPr>
          <w:b/>
          <w:bCs/>
        </w:rPr>
        <w:t>· No</w:t>
      </w:r>
    </w:p>
    <w:p w14:paraId="7BA5F1F8" w14:textId="77777777" w:rsidR="00B003C6" w:rsidRPr="00B003C6" w:rsidRDefault="00B003C6" w:rsidP="00B003C6">
      <w:pPr>
        <w:pStyle w:val="NoSpacing"/>
        <w:rPr>
          <w:b/>
          <w:bCs/>
        </w:rPr>
      </w:pPr>
      <w:r w:rsidRPr="00B003C6">
        <w:rPr>
          <w:b/>
          <w:bCs/>
        </w:rPr>
        <w:t>Please provide any additional information in the box below</w:t>
      </w:r>
    </w:p>
    <w:p w14:paraId="10188BDD" w14:textId="77777777" w:rsidR="00B003C6" w:rsidRDefault="00B003C6" w:rsidP="00B003C6">
      <w:pPr>
        <w:pStyle w:val="NoSpacing"/>
      </w:pPr>
    </w:p>
    <w:p w14:paraId="2840B221" w14:textId="039F44A1" w:rsidR="00B003C6" w:rsidRPr="00B003C6" w:rsidRDefault="00B003C6" w:rsidP="00B003C6">
      <w:pPr>
        <w:pStyle w:val="NoSpacing"/>
        <w:rPr>
          <w:b/>
          <w:bCs/>
        </w:rPr>
      </w:pPr>
      <w:r w:rsidRPr="00B003C6">
        <w:rPr>
          <w:b/>
          <w:bCs/>
        </w:rPr>
        <w:t>Question 6 – Placemaking</w:t>
      </w:r>
    </w:p>
    <w:p w14:paraId="54FE595B" w14:textId="77777777" w:rsidR="00B003C6" w:rsidRPr="00B003C6" w:rsidRDefault="00B003C6" w:rsidP="00B003C6">
      <w:pPr>
        <w:pStyle w:val="NoSpacing"/>
        <w:rPr>
          <w:b/>
          <w:bCs/>
        </w:rPr>
      </w:pPr>
      <w:r w:rsidRPr="00B003C6">
        <w:rPr>
          <w:b/>
          <w:bCs/>
        </w:rPr>
        <w:lastRenderedPageBreak/>
        <w:t>A) For this updated guidance we have included a new chapter on placemaking; Chapter 8 (p.85-101) Does this meet your expectations and requirements for this guidance to enable the development and delivery of high-quality schemes meeting multiple placemaking objectives?</w:t>
      </w:r>
    </w:p>
    <w:p w14:paraId="3CB6C8D5" w14:textId="77777777" w:rsidR="00B003C6" w:rsidRPr="00B003C6" w:rsidRDefault="00B003C6" w:rsidP="00B003C6">
      <w:pPr>
        <w:pStyle w:val="NoSpacing"/>
        <w:rPr>
          <w:b/>
          <w:bCs/>
        </w:rPr>
      </w:pPr>
      <w:r w:rsidRPr="00B003C6">
        <w:rPr>
          <w:b/>
          <w:bCs/>
          <w:highlight w:val="yellow"/>
        </w:rPr>
        <w:t>· Yes</w:t>
      </w:r>
    </w:p>
    <w:p w14:paraId="4B4365E0" w14:textId="77777777" w:rsidR="00B003C6" w:rsidRPr="00B003C6" w:rsidRDefault="00B003C6" w:rsidP="00B003C6">
      <w:pPr>
        <w:pStyle w:val="NoSpacing"/>
        <w:rPr>
          <w:b/>
          <w:bCs/>
        </w:rPr>
      </w:pPr>
      <w:r w:rsidRPr="00B003C6">
        <w:rPr>
          <w:b/>
          <w:bCs/>
        </w:rPr>
        <w:t>· No Opinion</w:t>
      </w:r>
    </w:p>
    <w:p w14:paraId="73A81BB0" w14:textId="77777777" w:rsidR="00B003C6" w:rsidRPr="00B003C6" w:rsidRDefault="00B003C6" w:rsidP="00B003C6">
      <w:pPr>
        <w:pStyle w:val="NoSpacing"/>
        <w:rPr>
          <w:b/>
          <w:bCs/>
        </w:rPr>
      </w:pPr>
      <w:r w:rsidRPr="00B003C6">
        <w:rPr>
          <w:b/>
          <w:bCs/>
        </w:rPr>
        <w:t>· No</w:t>
      </w:r>
    </w:p>
    <w:p w14:paraId="133B1C90" w14:textId="77777777" w:rsidR="00B003C6" w:rsidRPr="00B003C6" w:rsidRDefault="00B003C6" w:rsidP="00B003C6">
      <w:pPr>
        <w:pStyle w:val="NoSpacing"/>
        <w:rPr>
          <w:b/>
          <w:bCs/>
        </w:rPr>
      </w:pPr>
      <w:r w:rsidRPr="00B003C6">
        <w:rPr>
          <w:b/>
          <w:bCs/>
        </w:rPr>
        <w:t>Please provide any additional information in the box below</w:t>
      </w:r>
    </w:p>
    <w:p w14:paraId="400F2B1F" w14:textId="77777777" w:rsidR="00B003C6" w:rsidRDefault="00B003C6" w:rsidP="00B003C6">
      <w:pPr>
        <w:pStyle w:val="NoSpacing"/>
      </w:pPr>
    </w:p>
    <w:p w14:paraId="1E80B7F4" w14:textId="7ECAA7A9" w:rsidR="00337D12" w:rsidRDefault="00337D12" w:rsidP="00B003C6">
      <w:pPr>
        <w:pStyle w:val="NoSpacing"/>
      </w:pPr>
      <w:r>
        <w:t xml:space="preserve">Cycling UK welcomes the introduction of a new chapter on placemaking. We are not experts in design for placemaking but agree with the aim of making places better for people to be in and enjoy. This includes </w:t>
      </w:r>
      <w:r w:rsidR="004E2288">
        <w:t>enabling the easy</w:t>
      </w:r>
      <w:r>
        <w:t xml:space="preserve"> movement of people </w:t>
      </w:r>
      <w:r w:rsidR="004E2288">
        <w:t xml:space="preserve">who want to walk or cycle. </w:t>
      </w:r>
    </w:p>
    <w:p w14:paraId="544E11C6" w14:textId="77777777" w:rsidR="004E2288" w:rsidRDefault="004E2288" w:rsidP="00B003C6">
      <w:pPr>
        <w:pStyle w:val="NoSpacing"/>
      </w:pPr>
    </w:p>
    <w:p w14:paraId="4F01A0E8" w14:textId="77777777" w:rsidR="004E2288" w:rsidRDefault="004E2288" w:rsidP="00B003C6">
      <w:pPr>
        <w:pStyle w:val="NoSpacing"/>
      </w:pPr>
    </w:p>
    <w:p w14:paraId="5DC369E5" w14:textId="18BA59AE" w:rsidR="00B003C6" w:rsidRPr="00B003C6" w:rsidRDefault="00B003C6" w:rsidP="00B003C6">
      <w:pPr>
        <w:pStyle w:val="NoSpacing"/>
        <w:rPr>
          <w:b/>
          <w:bCs/>
        </w:rPr>
      </w:pPr>
      <w:r w:rsidRPr="00B003C6">
        <w:rPr>
          <w:b/>
          <w:bCs/>
        </w:rPr>
        <w:t>Question 7 – Welsh Language</w:t>
      </w:r>
    </w:p>
    <w:p w14:paraId="2CC26F21" w14:textId="77777777" w:rsidR="00B003C6" w:rsidRPr="00B003C6" w:rsidRDefault="00B003C6" w:rsidP="00B003C6">
      <w:pPr>
        <w:pStyle w:val="NoSpacing"/>
      </w:pPr>
      <w:r w:rsidRPr="00B003C6">
        <w:t>What, in your opinion, would be the likely effects of the proposed updates to Active Travel Act Guidance on the Welsh language? We are particularly interested in any likely effects on opportunities to use the Welsh language and on not treating the Welsh language less favourably than English.</w:t>
      </w:r>
    </w:p>
    <w:p w14:paraId="3A2DFEE9" w14:textId="77777777" w:rsidR="00B003C6" w:rsidRPr="00B003C6" w:rsidRDefault="00B003C6" w:rsidP="00B003C6">
      <w:pPr>
        <w:pStyle w:val="NoSpacing"/>
      </w:pPr>
      <w:r w:rsidRPr="00B003C6">
        <w:t>Do you think that there are opportunities to promote any positive effects?</w:t>
      </w:r>
    </w:p>
    <w:p w14:paraId="1198F3C9" w14:textId="77777777" w:rsidR="00B003C6" w:rsidRPr="00B003C6" w:rsidRDefault="00B003C6" w:rsidP="00B003C6">
      <w:pPr>
        <w:pStyle w:val="NoSpacing"/>
      </w:pPr>
      <w:r w:rsidRPr="00B003C6">
        <w:t>Do you think that there are opportunities to mitigate any adverse effects?</w:t>
      </w:r>
    </w:p>
    <w:p w14:paraId="33CD0FE8" w14:textId="77777777" w:rsidR="00B003C6" w:rsidRPr="00B003C6" w:rsidRDefault="00B003C6" w:rsidP="00B003C6">
      <w:pPr>
        <w:pStyle w:val="NoSpacing"/>
      </w:pPr>
      <w:r w:rsidRPr="00B003C6">
        <w:t>Please provide any additional information in the box below</w:t>
      </w:r>
    </w:p>
    <w:p w14:paraId="1E1B6F8A" w14:textId="77777777" w:rsidR="00B003C6" w:rsidRDefault="00B003C6" w:rsidP="00B003C6">
      <w:pPr>
        <w:pStyle w:val="NoSpacing"/>
      </w:pPr>
    </w:p>
    <w:p w14:paraId="5CE7FF5C" w14:textId="20F625F8" w:rsidR="00B003C6" w:rsidRPr="00B003C6" w:rsidRDefault="00B003C6" w:rsidP="00B003C6">
      <w:pPr>
        <w:pStyle w:val="NoSpacing"/>
        <w:rPr>
          <w:b/>
          <w:bCs/>
        </w:rPr>
      </w:pPr>
      <w:r w:rsidRPr="00B003C6">
        <w:rPr>
          <w:b/>
          <w:bCs/>
        </w:rPr>
        <w:t>Question 8– Welsh Language</w:t>
      </w:r>
    </w:p>
    <w:p w14:paraId="4B3C6295" w14:textId="77777777" w:rsidR="00B003C6" w:rsidRPr="00B003C6" w:rsidRDefault="00B003C6" w:rsidP="00B003C6">
      <w:pPr>
        <w:pStyle w:val="NoSpacing"/>
      </w:pPr>
      <w:r w:rsidRPr="00B003C6">
        <w:t>In your opinion, could the proposed updates to Active Travel Act Guidance be formulated or changed to:</w:t>
      </w:r>
    </w:p>
    <w:p w14:paraId="669ED920" w14:textId="77777777" w:rsidR="00B003C6" w:rsidRPr="00B003C6" w:rsidRDefault="00B003C6" w:rsidP="00B003C6">
      <w:pPr>
        <w:pStyle w:val="NoSpacing"/>
      </w:pPr>
      <w:r w:rsidRPr="00B003C6">
        <w:t xml:space="preserve">- have positive effects or more positive effects on using the Welsh language and on not treating the Welsh language less </w:t>
      </w:r>
      <w:proofErr w:type="spellStart"/>
      <w:r w:rsidRPr="00B003C6">
        <w:t>favorably</w:t>
      </w:r>
      <w:proofErr w:type="spellEnd"/>
      <w:r w:rsidRPr="00B003C6">
        <w:t xml:space="preserve"> than English; or</w:t>
      </w:r>
    </w:p>
    <w:p w14:paraId="76FC8926" w14:textId="77777777" w:rsidR="00B003C6" w:rsidRPr="00B003C6" w:rsidRDefault="00B003C6" w:rsidP="00B003C6">
      <w:pPr>
        <w:pStyle w:val="NoSpacing"/>
      </w:pPr>
      <w:r w:rsidRPr="00B003C6">
        <w:t xml:space="preserve">- mitigate any negative effects on using the Welsh language and on not treating the Welsh language less </w:t>
      </w:r>
      <w:proofErr w:type="spellStart"/>
      <w:r w:rsidRPr="00B003C6">
        <w:t>favorably</w:t>
      </w:r>
      <w:proofErr w:type="spellEnd"/>
      <w:r w:rsidRPr="00B003C6">
        <w:t xml:space="preserve"> than English?</w:t>
      </w:r>
    </w:p>
    <w:p w14:paraId="51265F8E" w14:textId="77777777" w:rsidR="00B003C6" w:rsidRPr="00B003C6" w:rsidRDefault="00B003C6" w:rsidP="00B003C6">
      <w:pPr>
        <w:pStyle w:val="NoSpacing"/>
      </w:pPr>
      <w:r w:rsidRPr="00B003C6">
        <w:t>Please explain how in the box below</w:t>
      </w:r>
    </w:p>
    <w:p w14:paraId="243B0767" w14:textId="77777777" w:rsidR="00B003C6" w:rsidRDefault="00B003C6" w:rsidP="00B003C6">
      <w:pPr>
        <w:pStyle w:val="NoSpacing"/>
      </w:pPr>
    </w:p>
    <w:p w14:paraId="0412C637" w14:textId="77777777" w:rsidR="00680C29" w:rsidRDefault="00680C29" w:rsidP="00B003C6">
      <w:pPr>
        <w:pStyle w:val="NoSpacing"/>
      </w:pPr>
    </w:p>
    <w:p w14:paraId="482CA207" w14:textId="1D92CFCF" w:rsidR="00B003C6" w:rsidRPr="00B003C6" w:rsidRDefault="00B003C6" w:rsidP="00B003C6">
      <w:pPr>
        <w:pStyle w:val="NoSpacing"/>
        <w:rPr>
          <w:b/>
          <w:bCs/>
          <w:u w:val="single"/>
        </w:rPr>
      </w:pPr>
      <w:r w:rsidRPr="00B003C6">
        <w:rPr>
          <w:b/>
          <w:bCs/>
          <w:u w:val="single"/>
        </w:rPr>
        <w:t>Question 9 – Anything else?</w:t>
      </w:r>
    </w:p>
    <w:p w14:paraId="21DCCF92" w14:textId="04F39AE5" w:rsidR="00E83BE9" w:rsidRPr="00976D04" w:rsidRDefault="00B003C6" w:rsidP="00B003C6">
      <w:pPr>
        <w:pStyle w:val="NoSpacing"/>
        <w:rPr>
          <w:b/>
          <w:bCs/>
        </w:rPr>
      </w:pPr>
      <w:r w:rsidRPr="00B003C6">
        <w:rPr>
          <w:b/>
          <w:bCs/>
        </w:rPr>
        <w:t xml:space="preserve">We have asked </w:t>
      </w:r>
      <w:proofErr w:type="gramStart"/>
      <w:r w:rsidRPr="00B003C6">
        <w:rPr>
          <w:b/>
          <w:bCs/>
        </w:rPr>
        <w:t>a number of</w:t>
      </w:r>
      <w:proofErr w:type="gramEnd"/>
      <w:r w:rsidRPr="00B003C6">
        <w:rPr>
          <w:b/>
          <w:bCs/>
        </w:rPr>
        <w:t xml:space="preserve"> specific questions. If you have any related issues which we have not specifically addressed, please use this space to report them:</w:t>
      </w:r>
    </w:p>
    <w:p w14:paraId="2663B2E9" w14:textId="5462C7A4" w:rsidR="00E83BE9" w:rsidRDefault="00E83BE9" w:rsidP="00B003C6">
      <w:pPr>
        <w:pStyle w:val="NoSpacing"/>
      </w:pPr>
    </w:p>
    <w:p w14:paraId="65400FEC" w14:textId="77777777" w:rsidR="000F1DF9" w:rsidRDefault="00E43ACC" w:rsidP="00B003C6">
      <w:pPr>
        <w:pStyle w:val="NoSpacing"/>
        <w:rPr>
          <w:b/>
          <w:bCs/>
        </w:rPr>
      </w:pPr>
      <w:r w:rsidRPr="00CB627D">
        <w:rPr>
          <w:b/>
          <w:bCs/>
        </w:rPr>
        <w:t>Cycle networks</w:t>
      </w:r>
    </w:p>
    <w:p w14:paraId="2CC73945" w14:textId="04042CA6" w:rsidR="00E43ACC" w:rsidRDefault="000F1DF9" w:rsidP="00B003C6">
      <w:pPr>
        <w:pStyle w:val="NoSpacing"/>
      </w:pPr>
      <w:r w:rsidRPr="00D74DD5">
        <w:t xml:space="preserve">Coherent </w:t>
      </w:r>
      <w:r w:rsidR="00D74DD5" w:rsidRPr="00D74DD5">
        <w:t>networks of cycling infrastructure</w:t>
      </w:r>
      <w:r w:rsidR="00E43ACC">
        <w:t xml:space="preserve"> </w:t>
      </w:r>
      <w:r w:rsidR="00CB627D">
        <w:t>in town</w:t>
      </w:r>
      <w:r w:rsidR="00680C29">
        <w:t>s</w:t>
      </w:r>
      <w:r w:rsidR="00CB627D">
        <w:t xml:space="preserve">, cities and in rural areas </w:t>
      </w:r>
      <w:r w:rsidR="00E43ACC">
        <w:t xml:space="preserve">are key </w:t>
      </w:r>
      <w:r w:rsidR="00C91FF5">
        <w:t xml:space="preserve">to enabling people to access places they need to go by bike and do so safely and confidently. </w:t>
      </w:r>
      <w:r w:rsidR="00CB627D">
        <w:t xml:space="preserve">Cycling UK wants to see </w:t>
      </w:r>
      <w:r w:rsidR="008D1155">
        <w:t xml:space="preserve">more cycle networks in Wales and increased density of existing networks. </w:t>
      </w:r>
      <w:r w:rsidR="00CB627D">
        <w:t xml:space="preserve"> </w:t>
      </w:r>
      <w:r w:rsidR="00C91FF5">
        <w:t xml:space="preserve">We welcome the inclusion of </w:t>
      </w:r>
      <w:r w:rsidR="00C91FF5">
        <w:lastRenderedPageBreak/>
        <w:t>guidance on mesh density (10.4.2)</w:t>
      </w:r>
      <w:r w:rsidR="00AF4DAF">
        <w:t xml:space="preserve"> and recommendations for mesh widths (10.4.4). </w:t>
      </w:r>
      <w:r w:rsidR="008D1155">
        <w:t>However, we recommend mirroring the guidance in the Scottish Cycling by Design</w:t>
      </w:r>
      <w:r w:rsidR="000E7F98">
        <w:t xml:space="preserve"> guidance</w:t>
      </w:r>
      <w:r w:rsidR="008D1155">
        <w:t xml:space="preserve"> </w:t>
      </w:r>
      <w:r w:rsidR="00455CA1">
        <w:t xml:space="preserve">which, on page 30 indicates the different levels of service </w:t>
      </w:r>
      <w:r w:rsidR="00F069C9">
        <w:t xml:space="preserve">provided by specified network densities. </w:t>
      </w:r>
      <w:hyperlink r:id="rId17" w:history="1">
        <w:r w:rsidR="001958C8" w:rsidRPr="00E866FB">
          <w:rPr>
            <w:rStyle w:val="Hyperlink"/>
          </w:rPr>
          <w:t>https://www.transport.gov.scot/media/50323/cycling-by-design-update-2019-final-document-15-september-2021-1.pdf</w:t>
        </w:r>
      </w:hyperlink>
      <w:r w:rsidR="001958C8">
        <w:t xml:space="preserve"> </w:t>
      </w:r>
    </w:p>
    <w:p w14:paraId="36E97A28" w14:textId="77777777" w:rsidR="00801E46" w:rsidRDefault="00801E46" w:rsidP="00B003C6">
      <w:pPr>
        <w:pStyle w:val="NoSpacing"/>
      </w:pPr>
    </w:p>
    <w:p w14:paraId="085B04F2" w14:textId="52F00C77" w:rsidR="00F73D68" w:rsidRPr="00B003C6" w:rsidRDefault="00F73D68" w:rsidP="00B003C6">
      <w:pPr>
        <w:pStyle w:val="NoSpacing"/>
      </w:pPr>
      <w:r>
        <w:t xml:space="preserve">To </w:t>
      </w:r>
      <w:r w:rsidR="00801E46">
        <w:t>enable cyclists to more easily</w:t>
      </w:r>
      <w:r>
        <w:t xml:space="preserve"> </w:t>
      </w:r>
      <w:r w:rsidR="00801E46">
        <w:t xml:space="preserve">navigate the networks we recommend that the </w:t>
      </w:r>
      <w:r w:rsidR="001865EF">
        <w:t xml:space="preserve">city or town networks include numbered nodes, following the model of the </w:t>
      </w:r>
      <w:r w:rsidR="001F5C90">
        <w:t>Dutch</w:t>
      </w:r>
      <w:r w:rsidR="00D96CE1">
        <w:t>/Belgian</w:t>
      </w:r>
      <w:r w:rsidR="001F5C90">
        <w:t xml:space="preserve"> </w:t>
      </w:r>
      <w:proofErr w:type="spellStart"/>
      <w:r w:rsidR="001F5C90" w:rsidRPr="001F5C90">
        <w:t>Knooppunten</w:t>
      </w:r>
      <w:proofErr w:type="spellEnd"/>
      <w:r w:rsidR="001F5C90" w:rsidRPr="001F5C90">
        <w:t xml:space="preserve"> system</w:t>
      </w:r>
      <w:r w:rsidR="001F5C90">
        <w:t xml:space="preserve">. </w:t>
      </w:r>
      <w:hyperlink r:id="rId18" w:history="1">
        <w:r w:rsidR="00D96CE1" w:rsidRPr="00E866FB">
          <w:rPr>
            <w:rStyle w:val="Hyperlink"/>
          </w:rPr>
          <w:t>https://ravel.wallonie.be/en/home/tips/guides-et-cartes/reseaux-cyclables-a-points-noeuds.html</w:t>
        </w:r>
      </w:hyperlink>
      <w:r w:rsidR="00D96CE1">
        <w:t xml:space="preserve"> </w:t>
      </w:r>
      <w:r w:rsidR="00F546F8">
        <w:t xml:space="preserve"> This nodal network system can also support network and transport planning as it can be used to ensure no cycle route end</w:t>
      </w:r>
      <w:r w:rsidR="004855FB">
        <w:t>s</w:t>
      </w:r>
      <w:r w:rsidR="00F546F8">
        <w:t xml:space="preserve"> abruptly. </w:t>
      </w:r>
    </w:p>
    <w:p w14:paraId="60EE5C40" w14:textId="77777777" w:rsidR="00B003C6" w:rsidRDefault="00B003C6" w:rsidP="00B003C6">
      <w:pPr>
        <w:pStyle w:val="NoSpacing"/>
      </w:pPr>
    </w:p>
    <w:p w14:paraId="738C7F64" w14:textId="05C90460" w:rsidR="007975FF" w:rsidRPr="00D74DD5" w:rsidRDefault="000F1DF9" w:rsidP="004C487C">
      <w:pPr>
        <w:pStyle w:val="NoSpacing"/>
        <w:rPr>
          <w:b/>
          <w:bCs/>
        </w:rPr>
      </w:pPr>
      <w:r w:rsidRPr="00D74DD5">
        <w:rPr>
          <w:b/>
          <w:bCs/>
        </w:rPr>
        <w:t>Modal Shift</w:t>
      </w:r>
    </w:p>
    <w:p w14:paraId="1C2E687C" w14:textId="66818C1E" w:rsidR="00CB627D" w:rsidRDefault="00D74DD5" w:rsidP="004C487C">
      <w:pPr>
        <w:pStyle w:val="NoSpacing"/>
      </w:pPr>
      <w:r>
        <w:t xml:space="preserve">We recognise the </w:t>
      </w:r>
      <w:r w:rsidR="00E12A0E">
        <w:t>inclusion of wording throughout the document on the need for modal shift away from car use. However, we would like to see greater prominence given to this in the guidance</w:t>
      </w:r>
      <w:r w:rsidR="004855FB">
        <w:t xml:space="preserve"> </w:t>
      </w:r>
      <w:proofErr w:type="gramStart"/>
      <w:r w:rsidR="004855FB">
        <w:t>in order to</w:t>
      </w:r>
      <w:proofErr w:type="gramEnd"/>
      <w:r w:rsidR="004855FB">
        <w:t xml:space="preserve"> explain to users why this is important and </w:t>
      </w:r>
      <w:r w:rsidR="005D04DA">
        <w:t xml:space="preserve">a key reason for creating quality cycling infrastructure to the highest standard possible. </w:t>
      </w:r>
      <w:r w:rsidR="00E12A0E">
        <w:t xml:space="preserve"> </w:t>
      </w:r>
    </w:p>
    <w:p w14:paraId="1B3C5E6F" w14:textId="77777777" w:rsidR="005D04DA" w:rsidRDefault="005D04DA" w:rsidP="004C487C">
      <w:pPr>
        <w:pStyle w:val="NoSpacing"/>
      </w:pPr>
    </w:p>
    <w:p w14:paraId="51A35C76" w14:textId="1E107491" w:rsidR="00BC643C" w:rsidRPr="00D71352" w:rsidRDefault="00D71352" w:rsidP="004C487C">
      <w:pPr>
        <w:pStyle w:val="NoSpacing"/>
        <w:rPr>
          <w:b/>
          <w:bCs/>
        </w:rPr>
      </w:pPr>
      <w:r>
        <w:rPr>
          <w:b/>
          <w:bCs/>
        </w:rPr>
        <w:t>A</w:t>
      </w:r>
      <w:r w:rsidRPr="00D71352">
        <w:rPr>
          <w:b/>
          <w:bCs/>
        </w:rPr>
        <w:t>ir pollution</w:t>
      </w:r>
      <w:r>
        <w:rPr>
          <w:b/>
          <w:bCs/>
        </w:rPr>
        <w:t xml:space="preserve"> reduction duty</w:t>
      </w:r>
    </w:p>
    <w:p w14:paraId="23743AA1" w14:textId="77777777" w:rsidR="002B0DB6" w:rsidRDefault="002B0DB6" w:rsidP="002B0DB6">
      <w:pPr>
        <w:pStyle w:val="NoSpacing"/>
      </w:pPr>
      <w:r>
        <w:t>We note that the list of duties in paragraph 2.1.2 fails to mention the important new statutory duty on local authorities to ‘take steps to promote active travel as a way of reducing or limiting air pollution in their areas’ (Active Travel Act (Wales) 2013 10B (1)).  They are also required to report regularly on how they have fulfilled this duty.  In undertaking these new responsibilities local authorities are required to have regard to new statutory guidance on the promotion of active travel, which the Welsh Government promised would be in place when the new duty took effect, on 31st January 2025.  However, that important statutory guidance has still not been published.</w:t>
      </w:r>
    </w:p>
    <w:p w14:paraId="3CF9EE0F" w14:textId="77777777" w:rsidR="002B0DB6" w:rsidRDefault="002B0DB6" w:rsidP="002B0DB6">
      <w:pPr>
        <w:pStyle w:val="NoSpacing"/>
      </w:pPr>
    </w:p>
    <w:p w14:paraId="5A5B297F" w14:textId="303DFFA3" w:rsidR="002B0DB6" w:rsidRDefault="002B0DB6" w:rsidP="002B0DB6">
      <w:pPr>
        <w:pStyle w:val="NoSpacing"/>
      </w:pPr>
      <w:r>
        <w:t xml:space="preserve">We </w:t>
      </w:r>
      <w:r w:rsidR="009F5DB6">
        <w:t>recommend</w:t>
      </w:r>
      <w:r>
        <w:t xml:space="preserve"> that the general guidance is amended to take proper account of the new duty and we would further request that the Welsh Government take urgent action to publish the new promotion guidance so that the functions of the two sets of guidance can be properly explained in the revised Active Travel Act Guidance with appropriate cross referencing.</w:t>
      </w:r>
    </w:p>
    <w:p w14:paraId="01D89878" w14:textId="77777777" w:rsidR="00B003C6" w:rsidRDefault="00B003C6" w:rsidP="004C487C">
      <w:pPr>
        <w:pStyle w:val="NoSpacing"/>
      </w:pPr>
    </w:p>
    <w:p w14:paraId="4D736385" w14:textId="4A67B24A" w:rsidR="0062395A" w:rsidRPr="0062395A" w:rsidRDefault="0062395A" w:rsidP="004C487C">
      <w:pPr>
        <w:pStyle w:val="NoSpacing"/>
        <w:rPr>
          <w:b/>
          <w:bCs/>
        </w:rPr>
      </w:pPr>
      <w:r w:rsidRPr="0062395A">
        <w:rPr>
          <w:b/>
          <w:bCs/>
        </w:rPr>
        <w:t xml:space="preserve">Rural active travel guidance </w:t>
      </w:r>
    </w:p>
    <w:p w14:paraId="48DF366A" w14:textId="3E67647F" w:rsidR="0062395A" w:rsidRPr="009B760A" w:rsidRDefault="0062395A" w:rsidP="004C487C">
      <w:pPr>
        <w:pStyle w:val="NoSpacing"/>
      </w:pPr>
      <w:r>
        <w:t xml:space="preserve">Cycling UK recommends that </w:t>
      </w:r>
      <w:r w:rsidR="00CC0835">
        <w:t xml:space="preserve">the Welsh Government seriously considers producing a rural active travel guidance </w:t>
      </w:r>
      <w:r w:rsidR="0078257E">
        <w:t>d</w:t>
      </w:r>
      <w:r w:rsidR="00273454">
        <w:t>ocument</w:t>
      </w:r>
      <w:r w:rsidR="00DB47AD">
        <w:t xml:space="preserve">. Active Travel England have engaged and consulted with stakeholders and are planning to publish guidance. This provides important context specific to creating AT infrastructure in rural </w:t>
      </w:r>
      <w:r w:rsidR="00DB47AD">
        <w:lastRenderedPageBreak/>
        <w:t>areas and we believe will prove to be very helpful to users</w:t>
      </w:r>
      <w:r w:rsidR="00E12741">
        <w:t xml:space="preserve"> in designing </w:t>
      </w:r>
      <w:r w:rsidR="007B4F57">
        <w:t>infrastructure appropriately for rural areas</w:t>
      </w:r>
      <w:r w:rsidR="00DB47AD">
        <w:t>.</w:t>
      </w:r>
    </w:p>
    <w:sectPr w:rsidR="0062395A" w:rsidRPr="009B760A">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89CFD" w14:textId="77777777" w:rsidR="00FB56CB" w:rsidRDefault="00FB56CB" w:rsidP="003F1696">
      <w:pPr>
        <w:spacing w:after="0" w:line="240" w:lineRule="auto"/>
      </w:pPr>
      <w:r>
        <w:separator/>
      </w:r>
    </w:p>
  </w:endnote>
  <w:endnote w:type="continuationSeparator" w:id="0">
    <w:p w14:paraId="2A8BAD45" w14:textId="77777777" w:rsidR="00FB56CB" w:rsidRDefault="00FB56CB" w:rsidP="003F1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lus Jakarta Sans">
    <w:panose1 w:val="00000000000000000000"/>
    <w:charset w:val="00"/>
    <w:family w:val="auto"/>
    <w:pitch w:val="variable"/>
    <w:sig w:usb0="A10000FF" w:usb1="4000607B" w:usb2="00000000" w:usb3="00000000" w:csb0="00000193" w:csb1="00000000"/>
  </w:font>
  <w:font w:name="Plus Jakarta Sans ExtraBold">
    <w:panose1 w:val="00000000000000000000"/>
    <w:charset w:val="00"/>
    <w:family w:val="auto"/>
    <w:pitch w:val="variable"/>
    <w:sig w:usb0="A10000FF" w:usb1="4000607B" w:usb2="00000000" w:usb3="00000000" w:csb0="00000193" w:csb1="00000000"/>
  </w:font>
  <w:font w:name="Plus Jakarta Sans SemiBold">
    <w:panose1 w:val="00000000000000000000"/>
    <w:charset w:val="00"/>
    <w:family w:val="auto"/>
    <w:pitch w:val="variable"/>
    <w:sig w:usb0="A10000FF" w:usb1="4000607B" w:usb2="00000000" w:usb3="00000000" w:csb0="00000193"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Bodoni MT Condensed">
    <w:panose1 w:val="020706060806060202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8F483" w14:textId="77777777" w:rsidR="00FB56CB" w:rsidRDefault="00FB56CB" w:rsidP="003F1696">
      <w:pPr>
        <w:spacing w:after="0" w:line="240" w:lineRule="auto"/>
      </w:pPr>
      <w:r>
        <w:separator/>
      </w:r>
    </w:p>
  </w:footnote>
  <w:footnote w:type="continuationSeparator" w:id="0">
    <w:p w14:paraId="5970D822" w14:textId="77777777" w:rsidR="00FB56CB" w:rsidRDefault="00FB56CB" w:rsidP="003F1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156A" w14:textId="77777777" w:rsidR="003F1696" w:rsidRDefault="003F1696" w:rsidP="003F1696">
    <w:pPr>
      <w:pStyle w:val="Header"/>
      <w:jc w:val="right"/>
    </w:pPr>
    <w:r>
      <w:rPr>
        <w:noProof/>
      </w:rPr>
      <w:drawing>
        <wp:inline distT="0" distB="0" distL="0" distR="0" wp14:anchorId="5F014BF3" wp14:editId="4FCB8BA8">
          <wp:extent cx="1276902" cy="752475"/>
          <wp:effectExtent l="0" t="0" r="0" b="0"/>
          <wp:docPr id="968470693" name="Picture 1" descr="A logo with a sun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70693" name="Picture 1" descr="A logo with a sun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7175" cy="7703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48DC"/>
    <w:multiLevelType w:val="hybridMultilevel"/>
    <w:tmpl w:val="DAA0EA76"/>
    <w:lvl w:ilvl="0" w:tplc="B978A252">
      <w:numFmt w:val="bullet"/>
      <w:lvlText w:val=""/>
      <w:lvlJc w:val="left"/>
      <w:pPr>
        <w:ind w:left="1125" w:hanging="720"/>
      </w:pPr>
      <w:rPr>
        <w:rFonts w:ascii="Symbol" w:eastAsiaTheme="minorHAnsi" w:hAnsi="Symbol" w:cstheme="minorBid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3D6E6DE8"/>
    <w:multiLevelType w:val="hybridMultilevel"/>
    <w:tmpl w:val="74B0E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5F0B35"/>
    <w:multiLevelType w:val="hybridMultilevel"/>
    <w:tmpl w:val="6154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49381E"/>
    <w:multiLevelType w:val="hybridMultilevel"/>
    <w:tmpl w:val="C3A0758A"/>
    <w:lvl w:ilvl="0" w:tplc="B978A252">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0B743B"/>
    <w:multiLevelType w:val="hybridMultilevel"/>
    <w:tmpl w:val="7ADE36C2"/>
    <w:lvl w:ilvl="0" w:tplc="B978A252">
      <w:numFmt w:val="bullet"/>
      <w:lvlText w:val=""/>
      <w:lvlJc w:val="left"/>
      <w:pPr>
        <w:ind w:left="1125" w:hanging="720"/>
      </w:pPr>
      <w:rPr>
        <w:rFonts w:ascii="Symbol" w:eastAsiaTheme="minorHAnsi" w:hAnsi="Symbol" w:cstheme="minorBid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71340101">
    <w:abstractNumId w:val="1"/>
  </w:num>
  <w:num w:numId="2" w16cid:durableId="321813054">
    <w:abstractNumId w:val="3"/>
  </w:num>
  <w:num w:numId="3" w16cid:durableId="112333650">
    <w:abstractNumId w:val="4"/>
  </w:num>
  <w:num w:numId="4" w16cid:durableId="1690179835">
    <w:abstractNumId w:val="0"/>
  </w:num>
  <w:num w:numId="5" w16cid:durableId="2137602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3C6"/>
    <w:rsid w:val="00001123"/>
    <w:rsid w:val="000215ED"/>
    <w:rsid w:val="000232C5"/>
    <w:rsid w:val="00035539"/>
    <w:rsid w:val="00037F5E"/>
    <w:rsid w:val="0005043A"/>
    <w:rsid w:val="0005225A"/>
    <w:rsid w:val="000572F0"/>
    <w:rsid w:val="000635E7"/>
    <w:rsid w:val="00071355"/>
    <w:rsid w:val="000720DE"/>
    <w:rsid w:val="00080704"/>
    <w:rsid w:val="0008657D"/>
    <w:rsid w:val="000949F9"/>
    <w:rsid w:val="000A1C0D"/>
    <w:rsid w:val="000A31F5"/>
    <w:rsid w:val="000B08E0"/>
    <w:rsid w:val="000B34F1"/>
    <w:rsid w:val="000B5F65"/>
    <w:rsid w:val="000C400B"/>
    <w:rsid w:val="000C4B86"/>
    <w:rsid w:val="000D5DC7"/>
    <w:rsid w:val="000E56BB"/>
    <w:rsid w:val="000E7F98"/>
    <w:rsid w:val="000F1DF9"/>
    <w:rsid w:val="000F428C"/>
    <w:rsid w:val="000F7D5B"/>
    <w:rsid w:val="00101ACA"/>
    <w:rsid w:val="0011696F"/>
    <w:rsid w:val="00120380"/>
    <w:rsid w:val="0014288E"/>
    <w:rsid w:val="00142E4B"/>
    <w:rsid w:val="00145164"/>
    <w:rsid w:val="001671A9"/>
    <w:rsid w:val="001733E6"/>
    <w:rsid w:val="00176783"/>
    <w:rsid w:val="00177583"/>
    <w:rsid w:val="00182C55"/>
    <w:rsid w:val="001865EF"/>
    <w:rsid w:val="0019030A"/>
    <w:rsid w:val="001958C8"/>
    <w:rsid w:val="001A156A"/>
    <w:rsid w:val="001B03D7"/>
    <w:rsid w:val="001B336B"/>
    <w:rsid w:val="001B5DB2"/>
    <w:rsid w:val="001D011E"/>
    <w:rsid w:val="001D030E"/>
    <w:rsid w:val="001D1ADC"/>
    <w:rsid w:val="001E3B4B"/>
    <w:rsid w:val="001E3FC1"/>
    <w:rsid w:val="001F22F9"/>
    <w:rsid w:val="001F3077"/>
    <w:rsid w:val="001F5C90"/>
    <w:rsid w:val="00202C0A"/>
    <w:rsid w:val="002070CD"/>
    <w:rsid w:val="00212D94"/>
    <w:rsid w:val="00216218"/>
    <w:rsid w:val="00220A90"/>
    <w:rsid w:val="00221066"/>
    <w:rsid w:val="0023793F"/>
    <w:rsid w:val="002406CD"/>
    <w:rsid w:val="0024204B"/>
    <w:rsid w:val="00242589"/>
    <w:rsid w:val="0024572E"/>
    <w:rsid w:val="00273454"/>
    <w:rsid w:val="00286DC9"/>
    <w:rsid w:val="00296BF2"/>
    <w:rsid w:val="002970D4"/>
    <w:rsid w:val="002B0DB6"/>
    <w:rsid w:val="002B128A"/>
    <w:rsid w:val="002B15E7"/>
    <w:rsid w:val="002B4706"/>
    <w:rsid w:val="002D0B62"/>
    <w:rsid w:val="002D434E"/>
    <w:rsid w:val="002E4A21"/>
    <w:rsid w:val="002F374E"/>
    <w:rsid w:val="002F64E2"/>
    <w:rsid w:val="003011A3"/>
    <w:rsid w:val="003017BE"/>
    <w:rsid w:val="00310D9E"/>
    <w:rsid w:val="003117E3"/>
    <w:rsid w:val="00337D12"/>
    <w:rsid w:val="0034652E"/>
    <w:rsid w:val="00352B3A"/>
    <w:rsid w:val="003604E0"/>
    <w:rsid w:val="00380E25"/>
    <w:rsid w:val="0039039A"/>
    <w:rsid w:val="003926FD"/>
    <w:rsid w:val="00395513"/>
    <w:rsid w:val="003A5B1E"/>
    <w:rsid w:val="003B46B8"/>
    <w:rsid w:val="003B4908"/>
    <w:rsid w:val="003C5F68"/>
    <w:rsid w:val="003E388F"/>
    <w:rsid w:val="003E51AA"/>
    <w:rsid w:val="003E7039"/>
    <w:rsid w:val="003E7873"/>
    <w:rsid w:val="003F1696"/>
    <w:rsid w:val="004071D9"/>
    <w:rsid w:val="0040764B"/>
    <w:rsid w:val="0041083E"/>
    <w:rsid w:val="00410A5C"/>
    <w:rsid w:val="00425682"/>
    <w:rsid w:val="00442270"/>
    <w:rsid w:val="004455AA"/>
    <w:rsid w:val="00455CA1"/>
    <w:rsid w:val="00470C79"/>
    <w:rsid w:val="004768C2"/>
    <w:rsid w:val="004850F0"/>
    <w:rsid w:val="004855FB"/>
    <w:rsid w:val="00492B74"/>
    <w:rsid w:val="00496DC6"/>
    <w:rsid w:val="004A153F"/>
    <w:rsid w:val="004C487C"/>
    <w:rsid w:val="004C69B8"/>
    <w:rsid w:val="004D2F99"/>
    <w:rsid w:val="004D5C8B"/>
    <w:rsid w:val="004E2288"/>
    <w:rsid w:val="004F0B2C"/>
    <w:rsid w:val="004F381D"/>
    <w:rsid w:val="005215AF"/>
    <w:rsid w:val="0052556F"/>
    <w:rsid w:val="005255E9"/>
    <w:rsid w:val="00546F6E"/>
    <w:rsid w:val="00551292"/>
    <w:rsid w:val="005617B8"/>
    <w:rsid w:val="00561A4A"/>
    <w:rsid w:val="00566388"/>
    <w:rsid w:val="00581C2B"/>
    <w:rsid w:val="0058659F"/>
    <w:rsid w:val="0059676F"/>
    <w:rsid w:val="00597024"/>
    <w:rsid w:val="005A26C0"/>
    <w:rsid w:val="005A2F85"/>
    <w:rsid w:val="005A46B7"/>
    <w:rsid w:val="005A7816"/>
    <w:rsid w:val="005B658C"/>
    <w:rsid w:val="005C15BF"/>
    <w:rsid w:val="005D04DA"/>
    <w:rsid w:val="005E21D8"/>
    <w:rsid w:val="005E285E"/>
    <w:rsid w:val="005E3C5E"/>
    <w:rsid w:val="005E7F52"/>
    <w:rsid w:val="005F10D5"/>
    <w:rsid w:val="005F4FEA"/>
    <w:rsid w:val="005F72BD"/>
    <w:rsid w:val="006043BF"/>
    <w:rsid w:val="00614731"/>
    <w:rsid w:val="006149C6"/>
    <w:rsid w:val="00621071"/>
    <w:rsid w:val="0062395A"/>
    <w:rsid w:val="0062456E"/>
    <w:rsid w:val="006257AB"/>
    <w:rsid w:val="006457A5"/>
    <w:rsid w:val="00660A3C"/>
    <w:rsid w:val="0066799C"/>
    <w:rsid w:val="00680C29"/>
    <w:rsid w:val="0069491C"/>
    <w:rsid w:val="006A08BA"/>
    <w:rsid w:val="006A6620"/>
    <w:rsid w:val="006B53A7"/>
    <w:rsid w:val="006D4F23"/>
    <w:rsid w:val="006D6618"/>
    <w:rsid w:val="006E2EE0"/>
    <w:rsid w:val="00700187"/>
    <w:rsid w:val="0070422E"/>
    <w:rsid w:val="00710F17"/>
    <w:rsid w:val="0071519B"/>
    <w:rsid w:val="00721A7C"/>
    <w:rsid w:val="00732139"/>
    <w:rsid w:val="007363F0"/>
    <w:rsid w:val="00742598"/>
    <w:rsid w:val="00753F9C"/>
    <w:rsid w:val="00763503"/>
    <w:rsid w:val="0076667B"/>
    <w:rsid w:val="0078257E"/>
    <w:rsid w:val="00791950"/>
    <w:rsid w:val="00792937"/>
    <w:rsid w:val="00795DA6"/>
    <w:rsid w:val="007975FF"/>
    <w:rsid w:val="007A46A2"/>
    <w:rsid w:val="007B0E29"/>
    <w:rsid w:val="007B4F57"/>
    <w:rsid w:val="007C06CD"/>
    <w:rsid w:val="007C080C"/>
    <w:rsid w:val="007C4F8A"/>
    <w:rsid w:val="007C60EA"/>
    <w:rsid w:val="007D48CD"/>
    <w:rsid w:val="007F02F7"/>
    <w:rsid w:val="007F2807"/>
    <w:rsid w:val="007F7A81"/>
    <w:rsid w:val="00801E46"/>
    <w:rsid w:val="00803A30"/>
    <w:rsid w:val="00814CC4"/>
    <w:rsid w:val="0084562C"/>
    <w:rsid w:val="00852133"/>
    <w:rsid w:val="0086636D"/>
    <w:rsid w:val="0087631C"/>
    <w:rsid w:val="0088181F"/>
    <w:rsid w:val="0089051F"/>
    <w:rsid w:val="00896F9E"/>
    <w:rsid w:val="008A51F7"/>
    <w:rsid w:val="008B6FAB"/>
    <w:rsid w:val="008C3358"/>
    <w:rsid w:val="008C6169"/>
    <w:rsid w:val="008D1155"/>
    <w:rsid w:val="008E36AA"/>
    <w:rsid w:val="008E5BD9"/>
    <w:rsid w:val="008F0103"/>
    <w:rsid w:val="008F4369"/>
    <w:rsid w:val="0090438F"/>
    <w:rsid w:val="00905443"/>
    <w:rsid w:val="00912BCE"/>
    <w:rsid w:val="00914061"/>
    <w:rsid w:val="0092105A"/>
    <w:rsid w:val="009241C5"/>
    <w:rsid w:val="00932E5B"/>
    <w:rsid w:val="00945E9A"/>
    <w:rsid w:val="00945EB1"/>
    <w:rsid w:val="00957611"/>
    <w:rsid w:val="00957C1C"/>
    <w:rsid w:val="00972E68"/>
    <w:rsid w:val="00976D04"/>
    <w:rsid w:val="00982CA5"/>
    <w:rsid w:val="009925A9"/>
    <w:rsid w:val="00993952"/>
    <w:rsid w:val="009A2C98"/>
    <w:rsid w:val="009A5A98"/>
    <w:rsid w:val="009A5EE0"/>
    <w:rsid w:val="009B3CDB"/>
    <w:rsid w:val="009B760A"/>
    <w:rsid w:val="009C59E6"/>
    <w:rsid w:val="009C7E26"/>
    <w:rsid w:val="009F5DB6"/>
    <w:rsid w:val="00A0259D"/>
    <w:rsid w:val="00A176FB"/>
    <w:rsid w:val="00A22F5D"/>
    <w:rsid w:val="00A24222"/>
    <w:rsid w:val="00A46FD3"/>
    <w:rsid w:val="00A478E2"/>
    <w:rsid w:val="00A5030C"/>
    <w:rsid w:val="00A5350C"/>
    <w:rsid w:val="00A93655"/>
    <w:rsid w:val="00A97FFE"/>
    <w:rsid w:val="00AA7129"/>
    <w:rsid w:val="00AB6F45"/>
    <w:rsid w:val="00AC2DEA"/>
    <w:rsid w:val="00AD12D3"/>
    <w:rsid w:val="00AF4DAF"/>
    <w:rsid w:val="00B003C6"/>
    <w:rsid w:val="00B01B57"/>
    <w:rsid w:val="00B03528"/>
    <w:rsid w:val="00B16FEF"/>
    <w:rsid w:val="00B23D20"/>
    <w:rsid w:val="00B30060"/>
    <w:rsid w:val="00B44AA0"/>
    <w:rsid w:val="00B4729B"/>
    <w:rsid w:val="00B500DE"/>
    <w:rsid w:val="00B50475"/>
    <w:rsid w:val="00B6198F"/>
    <w:rsid w:val="00B61BF0"/>
    <w:rsid w:val="00B62AEE"/>
    <w:rsid w:val="00B6717D"/>
    <w:rsid w:val="00B743CE"/>
    <w:rsid w:val="00B76F93"/>
    <w:rsid w:val="00B82C18"/>
    <w:rsid w:val="00B858D0"/>
    <w:rsid w:val="00B91217"/>
    <w:rsid w:val="00BB781E"/>
    <w:rsid w:val="00BC5B47"/>
    <w:rsid w:val="00BC643C"/>
    <w:rsid w:val="00BC76E5"/>
    <w:rsid w:val="00BE1614"/>
    <w:rsid w:val="00BE2BED"/>
    <w:rsid w:val="00BE6D5C"/>
    <w:rsid w:val="00BF70A4"/>
    <w:rsid w:val="00C02D4B"/>
    <w:rsid w:val="00C03EE0"/>
    <w:rsid w:val="00C10A2B"/>
    <w:rsid w:val="00C369C0"/>
    <w:rsid w:val="00C4585B"/>
    <w:rsid w:val="00C54B28"/>
    <w:rsid w:val="00C77A53"/>
    <w:rsid w:val="00C77C3A"/>
    <w:rsid w:val="00C84474"/>
    <w:rsid w:val="00C91FF5"/>
    <w:rsid w:val="00C97A17"/>
    <w:rsid w:val="00CB627D"/>
    <w:rsid w:val="00CC0835"/>
    <w:rsid w:val="00CC57B0"/>
    <w:rsid w:val="00CD7C54"/>
    <w:rsid w:val="00CE3E6F"/>
    <w:rsid w:val="00CF4564"/>
    <w:rsid w:val="00D345A0"/>
    <w:rsid w:val="00D46E4D"/>
    <w:rsid w:val="00D525EF"/>
    <w:rsid w:val="00D53856"/>
    <w:rsid w:val="00D626D7"/>
    <w:rsid w:val="00D64193"/>
    <w:rsid w:val="00D71352"/>
    <w:rsid w:val="00D74DD5"/>
    <w:rsid w:val="00D760CB"/>
    <w:rsid w:val="00D818C3"/>
    <w:rsid w:val="00D96CE1"/>
    <w:rsid w:val="00DB47AD"/>
    <w:rsid w:val="00DB56C0"/>
    <w:rsid w:val="00DC6DA3"/>
    <w:rsid w:val="00DD094A"/>
    <w:rsid w:val="00DE2F3C"/>
    <w:rsid w:val="00DE45D9"/>
    <w:rsid w:val="00DE4F93"/>
    <w:rsid w:val="00DF6F25"/>
    <w:rsid w:val="00E023C9"/>
    <w:rsid w:val="00E12741"/>
    <w:rsid w:val="00E12A0E"/>
    <w:rsid w:val="00E143E6"/>
    <w:rsid w:val="00E22EC9"/>
    <w:rsid w:val="00E27484"/>
    <w:rsid w:val="00E34061"/>
    <w:rsid w:val="00E349A8"/>
    <w:rsid w:val="00E40223"/>
    <w:rsid w:val="00E406FD"/>
    <w:rsid w:val="00E41F4C"/>
    <w:rsid w:val="00E43ACC"/>
    <w:rsid w:val="00E44013"/>
    <w:rsid w:val="00E5007B"/>
    <w:rsid w:val="00E5236D"/>
    <w:rsid w:val="00E6339F"/>
    <w:rsid w:val="00E6691D"/>
    <w:rsid w:val="00E73041"/>
    <w:rsid w:val="00E80BD3"/>
    <w:rsid w:val="00E83BE9"/>
    <w:rsid w:val="00E947EA"/>
    <w:rsid w:val="00EA1B13"/>
    <w:rsid w:val="00EE0216"/>
    <w:rsid w:val="00EF6485"/>
    <w:rsid w:val="00F0295E"/>
    <w:rsid w:val="00F069C9"/>
    <w:rsid w:val="00F34562"/>
    <w:rsid w:val="00F34802"/>
    <w:rsid w:val="00F42C8D"/>
    <w:rsid w:val="00F4524F"/>
    <w:rsid w:val="00F5005B"/>
    <w:rsid w:val="00F546F8"/>
    <w:rsid w:val="00F63E1B"/>
    <w:rsid w:val="00F73D68"/>
    <w:rsid w:val="00F9404E"/>
    <w:rsid w:val="00FA176E"/>
    <w:rsid w:val="00FA26CC"/>
    <w:rsid w:val="00FB08F3"/>
    <w:rsid w:val="00FB54BC"/>
    <w:rsid w:val="00FB56CB"/>
    <w:rsid w:val="00FB74E8"/>
    <w:rsid w:val="00FC59DC"/>
    <w:rsid w:val="00FC677B"/>
    <w:rsid w:val="00FC6E7F"/>
    <w:rsid w:val="00FD006C"/>
    <w:rsid w:val="00FE3357"/>
    <w:rsid w:val="00FE67C2"/>
    <w:rsid w:val="00FF112E"/>
    <w:rsid w:val="09763D6A"/>
    <w:rsid w:val="0FD8FE9B"/>
    <w:rsid w:val="4C41F0A4"/>
    <w:rsid w:val="560DA309"/>
    <w:rsid w:val="59528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8CCF7"/>
  <w15:chartTrackingRefBased/>
  <w15:docId w15:val="{18D2A346-478D-4979-87BA-828F6EB12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23C9"/>
    <w:rPr>
      <w:rFonts w:ascii="Plus Jakarta Sans" w:hAnsi="Plus Jakarta Sans"/>
      <w:sz w:val="24"/>
    </w:rPr>
  </w:style>
  <w:style w:type="paragraph" w:styleId="Heading1">
    <w:name w:val="heading 1"/>
    <w:basedOn w:val="Normal"/>
    <w:next w:val="Normal"/>
    <w:link w:val="Heading1Char"/>
    <w:uiPriority w:val="1"/>
    <w:qFormat/>
    <w:rsid w:val="003F1696"/>
    <w:pPr>
      <w:keepNext/>
      <w:keepLines/>
      <w:spacing w:before="360" w:after="80"/>
      <w:outlineLvl w:val="0"/>
    </w:pPr>
    <w:rPr>
      <w:rFonts w:ascii="Plus Jakarta Sans ExtraBold" w:eastAsiaTheme="majorEastAsia" w:hAnsi="Plus Jakarta Sans ExtraBold" w:cstheme="majorBidi"/>
      <w:color w:val="FC5C1F"/>
      <w:sz w:val="40"/>
      <w:szCs w:val="40"/>
    </w:rPr>
  </w:style>
  <w:style w:type="paragraph" w:styleId="Heading2">
    <w:name w:val="heading 2"/>
    <w:basedOn w:val="Normal"/>
    <w:next w:val="Normal"/>
    <w:link w:val="Heading2Char"/>
    <w:uiPriority w:val="3"/>
    <w:unhideWhenUsed/>
    <w:qFormat/>
    <w:rsid w:val="003F1696"/>
    <w:pPr>
      <w:keepNext/>
      <w:keepLines/>
      <w:spacing w:before="160" w:after="80"/>
      <w:outlineLvl w:val="1"/>
    </w:pPr>
    <w:rPr>
      <w:rFonts w:ascii="Plus Jakarta Sans SemiBold" w:eastAsiaTheme="majorEastAsia" w:hAnsi="Plus Jakarta Sans SemiBold" w:cstheme="majorBidi"/>
      <w:color w:val="365269"/>
      <w:sz w:val="32"/>
      <w:szCs w:val="32"/>
    </w:rPr>
  </w:style>
  <w:style w:type="paragraph" w:styleId="Heading3">
    <w:name w:val="heading 3"/>
    <w:basedOn w:val="Normal"/>
    <w:next w:val="Normal"/>
    <w:link w:val="Heading3Char"/>
    <w:uiPriority w:val="3"/>
    <w:unhideWhenUsed/>
    <w:qFormat/>
    <w:rsid w:val="003F1696"/>
    <w:pPr>
      <w:keepNext/>
      <w:keepLines/>
      <w:spacing w:before="160" w:after="80"/>
      <w:outlineLvl w:val="2"/>
    </w:pPr>
    <w:rPr>
      <w:rFonts w:ascii="Plus Jakarta Sans SemiBold" w:eastAsiaTheme="majorEastAsia" w:hAnsi="Plus Jakarta Sans SemiBold" w:cstheme="majorBidi"/>
      <w:color w:val="FC5C1F"/>
      <w:sz w:val="32"/>
      <w:szCs w:val="28"/>
    </w:rPr>
  </w:style>
  <w:style w:type="paragraph" w:styleId="Heading4">
    <w:name w:val="heading 4"/>
    <w:aliases w:val="Old Branding Body"/>
    <w:basedOn w:val="Normal"/>
    <w:next w:val="Normal"/>
    <w:link w:val="Heading4Char"/>
    <w:uiPriority w:val="9"/>
    <w:unhideWhenUsed/>
    <w:qFormat/>
    <w:rsid w:val="00957C1C"/>
    <w:pPr>
      <w:keepNext/>
      <w:keepLines/>
      <w:spacing w:before="80" w:after="40"/>
      <w:outlineLvl w:val="3"/>
    </w:pPr>
    <w:rPr>
      <w:rFonts w:ascii="Franklin Gothic Book" w:eastAsiaTheme="majorEastAsia" w:hAnsi="Franklin Gothic Book" w:cstheme="majorBidi"/>
    </w:rPr>
  </w:style>
  <w:style w:type="paragraph" w:styleId="Heading5">
    <w:name w:val="heading 5"/>
    <w:basedOn w:val="Normal"/>
    <w:next w:val="Normal"/>
    <w:link w:val="Heading5Char"/>
    <w:uiPriority w:val="9"/>
    <w:unhideWhenUsed/>
    <w:rsid w:val="00742598"/>
    <w:pPr>
      <w:keepNext/>
      <w:keepLines/>
      <w:spacing w:before="80" w:after="40"/>
      <w:outlineLvl w:val="4"/>
    </w:pPr>
    <w:rPr>
      <w:rFonts w:asciiTheme="minorHAnsi" w:eastAsiaTheme="majorEastAsia" w:hAnsiTheme="minorHAnsi" w:cstheme="majorBidi"/>
      <w:color w:val="D03B03" w:themeColor="accent1" w:themeShade="BF"/>
    </w:rPr>
  </w:style>
  <w:style w:type="paragraph" w:styleId="Heading6">
    <w:name w:val="heading 6"/>
    <w:basedOn w:val="Normal"/>
    <w:next w:val="Normal"/>
    <w:link w:val="Heading6Char"/>
    <w:uiPriority w:val="9"/>
    <w:semiHidden/>
    <w:unhideWhenUsed/>
    <w:rsid w:val="00742598"/>
    <w:pPr>
      <w:keepNext/>
      <w:keepLines/>
      <w:spacing w:before="40" w:after="0"/>
      <w:outlineLvl w:val="5"/>
    </w:pPr>
    <w:rPr>
      <w:rFonts w:asciiTheme="minorHAnsi" w:eastAsiaTheme="majorEastAsia" w:hAnsiTheme="minorHAnsi" w:cstheme="majorBidi"/>
      <w:i/>
      <w:iCs/>
      <w:color w:val="6890B1" w:themeColor="text1" w:themeTint="A6"/>
    </w:rPr>
  </w:style>
  <w:style w:type="paragraph" w:styleId="Heading7">
    <w:name w:val="heading 7"/>
    <w:basedOn w:val="Normal"/>
    <w:next w:val="Normal"/>
    <w:link w:val="Heading7Char"/>
    <w:uiPriority w:val="9"/>
    <w:semiHidden/>
    <w:unhideWhenUsed/>
    <w:qFormat/>
    <w:rsid w:val="00742598"/>
    <w:pPr>
      <w:keepNext/>
      <w:keepLines/>
      <w:spacing w:before="40" w:after="0"/>
      <w:outlineLvl w:val="6"/>
    </w:pPr>
    <w:rPr>
      <w:rFonts w:asciiTheme="minorHAnsi" w:eastAsiaTheme="majorEastAsia" w:hAnsiTheme="minorHAnsi" w:cstheme="majorBidi"/>
      <w:color w:val="6890B1" w:themeColor="text1" w:themeTint="A6"/>
    </w:rPr>
  </w:style>
  <w:style w:type="paragraph" w:styleId="Heading8">
    <w:name w:val="heading 8"/>
    <w:basedOn w:val="Normal"/>
    <w:next w:val="Normal"/>
    <w:link w:val="Heading8Char"/>
    <w:uiPriority w:val="9"/>
    <w:semiHidden/>
    <w:unhideWhenUsed/>
    <w:qFormat/>
    <w:rsid w:val="00742598"/>
    <w:pPr>
      <w:keepNext/>
      <w:keepLines/>
      <w:spacing w:after="0"/>
      <w:outlineLvl w:val="7"/>
    </w:pPr>
    <w:rPr>
      <w:rFonts w:asciiTheme="minorHAnsi" w:eastAsiaTheme="majorEastAsia" w:hAnsiTheme="minorHAnsi" w:cstheme="majorBidi"/>
      <w:i/>
      <w:iCs/>
      <w:color w:val="486D8C" w:themeColor="text1" w:themeTint="D8"/>
    </w:rPr>
  </w:style>
  <w:style w:type="paragraph" w:styleId="Heading9">
    <w:name w:val="heading 9"/>
    <w:basedOn w:val="Normal"/>
    <w:next w:val="Normal"/>
    <w:link w:val="Heading9Char"/>
    <w:uiPriority w:val="9"/>
    <w:semiHidden/>
    <w:unhideWhenUsed/>
    <w:qFormat/>
    <w:rsid w:val="00742598"/>
    <w:pPr>
      <w:keepNext/>
      <w:keepLines/>
      <w:spacing w:after="0"/>
      <w:outlineLvl w:val="8"/>
    </w:pPr>
    <w:rPr>
      <w:rFonts w:asciiTheme="minorHAnsi" w:eastAsiaTheme="majorEastAsia" w:hAnsiTheme="minorHAnsi" w:cstheme="majorBidi"/>
      <w:color w:val="486D8C"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023C9"/>
    <w:rPr>
      <w:rFonts w:ascii="Plus Jakarta Sans ExtraBold" w:eastAsiaTheme="majorEastAsia" w:hAnsi="Plus Jakarta Sans ExtraBold" w:cstheme="majorBidi"/>
      <w:color w:val="FC5C1F"/>
      <w:sz w:val="40"/>
      <w:szCs w:val="40"/>
    </w:rPr>
  </w:style>
  <w:style w:type="character" w:customStyle="1" w:styleId="Heading2Char">
    <w:name w:val="Heading 2 Char"/>
    <w:basedOn w:val="DefaultParagraphFont"/>
    <w:link w:val="Heading2"/>
    <w:uiPriority w:val="3"/>
    <w:rsid w:val="00E023C9"/>
    <w:rPr>
      <w:rFonts w:ascii="Plus Jakarta Sans SemiBold" w:eastAsiaTheme="majorEastAsia" w:hAnsi="Plus Jakarta Sans SemiBold" w:cstheme="majorBidi"/>
      <w:color w:val="365269"/>
      <w:sz w:val="32"/>
      <w:szCs w:val="32"/>
    </w:rPr>
  </w:style>
  <w:style w:type="character" w:customStyle="1" w:styleId="Heading3Char">
    <w:name w:val="Heading 3 Char"/>
    <w:basedOn w:val="DefaultParagraphFont"/>
    <w:link w:val="Heading3"/>
    <w:uiPriority w:val="3"/>
    <w:rsid w:val="00E023C9"/>
    <w:rPr>
      <w:rFonts w:ascii="Plus Jakarta Sans SemiBold" w:eastAsiaTheme="majorEastAsia" w:hAnsi="Plus Jakarta Sans SemiBold" w:cstheme="majorBidi"/>
      <w:color w:val="FC5C1F"/>
      <w:sz w:val="32"/>
      <w:szCs w:val="28"/>
    </w:rPr>
  </w:style>
  <w:style w:type="character" w:customStyle="1" w:styleId="Heading4Char">
    <w:name w:val="Heading 4 Char"/>
    <w:aliases w:val="Old Branding Body Char"/>
    <w:basedOn w:val="DefaultParagraphFont"/>
    <w:link w:val="Heading4"/>
    <w:uiPriority w:val="9"/>
    <w:rsid w:val="00957C1C"/>
    <w:rPr>
      <w:rFonts w:ascii="Franklin Gothic Book" w:eastAsiaTheme="majorEastAsia" w:hAnsi="Franklin Gothic Book" w:cstheme="majorBidi"/>
      <w:sz w:val="24"/>
    </w:rPr>
  </w:style>
  <w:style w:type="character" w:customStyle="1" w:styleId="Heading5Char">
    <w:name w:val="Heading 5 Char"/>
    <w:basedOn w:val="DefaultParagraphFont"/>
    <w:link w:val="Heading5"/>
    <w:uiPriority w:val="9"/>
    <w:rsid w:val="00742598"/>
    <w:rPr>
      <w:rFonts w:eastAsiaTheme="majorEastAsia" w:cstheme="majorBidi"/>
      <w:color w:val="D03B03" w:themeColor="accent1" w:themeShade="BF"/>
      <w:sz w:val="24"/>
    </w:rPr>
  </w:style>
  <w:style w:type="character" w:customStyle="1" w:styleId="Heading6Char">
    <w:name w:val="Heading 6 Char"/>
    <w:basedOn w:val="DefaultParagraphFont"/>
    <w:link w:val="Heading6"/>
    <w:uiPriority w:val="9"/>
    <w:semiHidden/>
    <w:rsid w:val="00742598"/>
    <w:rPr>
      <w:rFonts w:eastAsiaTheme="majorEastAsia" w:cstheme="majorBidi"/>
      <w:i/>
      <w:iCs/>
      <w:color w:val="6890B1" w:themeColor="text1" w:themeTint="A6"/>
      <w:sz w:val="24"/>
    </w:rPr>
  </w:style>
  <w:style w:type="character" w:customStyle="1" w:styleId="Heading7Char">
    <w:name w:val="Heading 7 Char"/>
    <w:basedOn w:val="DefaultParagraphFont"/>
    <w:link w:val="Heading7"/>
    <w:uiPriority w:val="9"/>
    <w:semiHidden/>
    <w:rsid w:val="00742598"/>
    <w:rPr>
      <w:rFonts w:eastAsiaTheme="majorEastAsia" w:cstheme="majorBidi"/>
      <w:color w:val="6890B1" w:themeColor="text1" w:themeTint="A6"/>
      <w:sz w:val="24"/>
    </w:rPr>
  </w:style>
  <w:style w:type="character" w:customStyle="1" w:styleId="Heading8Char">
    <w:name w:val="Heading 8 Char"/>
    <w:basedOn w:val="DefaultParagraphFont"/>
    <w:link w:val="Heading8"/>
    <w:uiPriority w:val="9"/>
    <w:semiHidden/>
    <w:rsid w:val="00742598"/>
    <w:rPr>
      <w:rFonts w:eastAsiaTheme="majorEastAsia" w:cstheme="majorBidi"/>
      <w:i/>
      <w:iCs/>
      <w:color w:val="486D8C" w:themeColor="text1" w:themeTint="D8"/>
      <w:sz w:val="24"/>
    </w:rPr>
  </w:style>
  <w:style w:type="character" w:customStyle="1" w:styleId="Heading9Char">
    <w:name w:val="Heading 9 Char"/>
    <w:basedOn w:val="DefaultParagraphFont"/>
    <w:link w:val="Heading9"/>
    <w:uiPriority w:val="9"/>
    <w:semiHidden/>
    <w:rsid w:val="00742598"/>
    <w:rPr>
      <w:rFonts w:eastAsiaTheme="majorEastAsia" w:cstheme="majorBidi"/>
      <w:color w:val="486D8C" w:themeColor="text1" w:themeTint="D8"/>
      <w:sz w:val="24"/>
    </w:rPr>
  </w:style>
  <w:style w:type="paragraph" w:styleId="Title">
    <w:name w:val="Title"/>
    <w:basedOn w:val="Normal"/>
    <w:next w:val="Normal"/>
    <w:link w:val="TitleChar"/>
    <w:uiPriority w:val="10"/>
    <w:qFormat/>
    <w:rsid w:val="007425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5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598"/>
    <w:pPr>
      <w:numPr>
        <w:ilvl w:val="1"/>
      </w:numPr>
    </w:pPr>
    <w:rPr>
      <w:rFonts w:asciiTheme="minorHAnsi" w:eastAsiaTheme="majorEastAsia" w:hAnsiTheme="minorHAnsi" w:cstheme="majorBidi"/>
      <w:color w:val="6890B1" w:themeColor="text1" w:themeTint="A6"/>
      <w:spacing w:val="15"/>
      <w:sz w:val="28"/>
      <w:szCs w:val="28"/>
    </w:rPr>
  </w:style>
  <w:style w:type="character" w:customStyle="1" w:styleId="SubtitleChar">
    <w:name w:val="Subtitle Char"/>
    <w:basedOn w:val="DefaultParagraphFont"/>
    <w:link w:val="Subtitle"/>
    <w:uiPriority w:val="11"/>
    <w:rsid w:val="00742598"/>
    <w:rPr>
      <w:rFonts w:eastAsiaTheme="majorEastAsia" w:cstheme="majorBidi"/>
      <w:color w:val="6890B1" w:themeColor="text1" w:themeTint="A6"/>
      <w:spacing w:val="15"/>
      <w:sz w:val="28"/>
      <w:szCs w:val="28"/>
    </w:rPr>
  </w:style>
  <w:style w:type="paragraph" w:styleId="Quote">
    <w:name w:val="Quote"/>
    <w:basedOn w:val="Normal"/>
    <w:next w:val="Normal"/>
    <w:link w:val="QuoteChar"/>
    <w:uiPriority w:val="29"/>
    <w:qFormat/>
    <w:rsid w:val="00742598"/>
    <w:pPr>
      <w:spacing w:before="160"/>
      <w:jc w:val="center"/>
    </w:pPr>
    <w:rPr>
      <w:i/>
      <w:iCs/>
      <w:color w:val="547FA3" w:themeColor="text1" w:themeTint="BF"/>
    </w:rPr>
  </w:style>
  <w:style w:type="character" w:customStyle="1" w:styleId="QuoteChar">
    <w:name w:val="Quote Char"/>
    <w:basedOn w:val="DefaultParagraphFont"/>
    <w:link w:val="Quote"/>
    <w:uiPriority w:val="29"/>
    <w:rsid w:val="00742598"/>
    <w:rPr>
      <w:rFonts w:ascii="Plus Jakarta Sans" w:hAnsi="Plus Jakarta Sans"/>
      <w:i/>
      <w:iCs/>
      <w:color w:val="547FA3" w:themeColor="text1" w:themeTint="BF"/>
      <w:sz w:val="24"/>
    </w:rPr>
  </w:style>
  <w:style w:type="paragraph" w:styleId="ListParagraph">
    <w:name w:val="List Paragraph"/>
    <w:basedOn w:val="Normal"/>
    <w:uiPriority w:val="34"/>
    <w:qFormat/>
    <w:rsid w:val="00742598"/>
    <w:pPr>
      <w:ind w:left="720"/>
      <w:contextualSpacing/>
    </w:pPr>
  </w:style>
  <w:style w:type="character" w:styleId="IntenseEmphasis">
    <w:name w:val="Intense Emphasis"/>
    <w:basedOn w:val="DefaultParagraphFont"/>
    <w:uiPriority w:val="21"/>
    <w:qFormat/>
    <w:rsid w:val="00742598"/>
    <w:rPr>
      <w:i/>
      <w:iCs/>
      <w:color w:val="D03B03" w:themeColor="accent1" w:themeShade="BF"/>
    </w:rPr>
  </w:style>
  <w:style w:type="paragraph" w:styleId="IntenseQuote">
    <w:name w:val="Intense Quote"/>
    <w:basedOn w:val="Normal"/>
    <w:next w:val="Normal"/>
    <w:link w:val="IntenseQuoteChar"/>
    <w:uiPriority w:val="30"/>
    <w:qFormat/>
    <w:rsid w:val="00742598"/>
    <w:pPr>
      <w:pBdr>
        <w:top w:val="single" w:sz="4" w:space="10" w:color="D03B03" w:themeColor="accent1" w:themeShade="BF"/>
        <w:bottom w:val="single" w:sz="4" w:space="10" w:color="D03B03" w:themeColor="accent1" w:themeShade="BF"/>
      </w:pBdr>
      <w:spacing w:before="360" w:after="360"/>
      <w:ind w:left="864" w:right="864"/>
      <w:jc w:val="center"/>
    </w:pPr>
    <w:rPr>
      <w:i/>
      <w:iCs/>
      <w:color w:val="D03B03" w:themeColor="accent1" w:themeShade="BF"/>
    </w:rPr>
  </w:style>
  <w:style w:type="character" w:customStyle="1" w:styleId="IntenseQuoteChar">
    <w:name w:val="Intense Quote Char"/>
    <w:basedOn w:val="DefaultParagraphFont"/>
    <w:link w:val="IntenseQuote"/>
    <w:uiPriority w:val="30"/>
    <w:rsid w:val="00742598"/>
    <w:rPr>
      <w:rFonts w:ascii="Plus Jakarta Sans" w:hAnsi="Plus Jakarta Sans"/>
      <w:i/>
      <w:iCs/>
      <w:color w:val="D03B03" w:themeColor="accent1" w:themeShade="BF"/>
      <w:sz w:val="24"/>
    </w:rPr>
  </w:style>
  <w:style w:type="character" w:styleId="IntenseReference">
    <w:name w:val="Intense Reference"/>
    <w:basedOn w:val="DefaultParagraphFont"/>
    <w:uiPriority w:val="32"/>
    <w:qFormat/>
    <w:rsid w:val="00742598"/>
    <w:rPr>
      <w:b/>
      <w:bCs/>
      <w:smallCaps/>
      <w:color w:val="D03B03" w:themeColor="accent1" w:themeShade="BF"/>
      <w:spacing w:val="5"/>
    </w:rPr>
  </w:style>
  <w:style w:type="paragraph" w:styleId="NoSpacing">
    <w:name w:val="No Spacing"/>
    <w:qFormat/>
    <w:rsid w:val="001D011E"/>
    <w:pPr>
      <w:spacing w:after="0" w:line="240" w:lineRule="auto"/>
    </w:pPr>
    <w:rPr>
      <w:rFonts w:ascii="Plus Jakarta Sans" w:hAnsi="Plus Jakarta Sans"/>
      <w:color w:val="365269"/>
      <w:sz w:val="24"/>
    </w:rPr>
  </w:style>
  <w:style w:type="paragraph" w:styleId="Header">
    <w:name w:val="header"/>
    <w:basedOn w:val="Normal"/>
    <w:link w:val="HeaderChar"/>
    <w:uiPriority w:val="99"/>
    <w:unhideWhenUsed/>
    <w:rsid w:val="003F16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696"/>
    <w:rPr>
      <w:rFonts w:ascii="Plus Jakarta Sans" w:hAnsi="Plus Jakarta Sans"/>
      <w:sz w:val="24"/>
    </w:rPr>
  </w:style>
  <w:style w:type="paragraph" w:styleId="Footer">
    <w:name w:val="footer"/>
    <w:basedOn w:val="Normal"/>
    <w:link w:val="FooterChar"/>
    <w:uiPriority w:val="99"/>
    <w:unhideWhenUsed/>
    <w:rsid w:val="003F16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696"/>
    <w:rPr>
      <w:rFonts w:ascii="Plus Jakarta Sans" w:hAnsi="Plus Jakarta Sans"/>
      <w:sz w:val="24"/>
    </w:rPr>
  </w:style>
  <w:style w:type="paragraph" w:customStyle="1" w:styleId="TableHeading">
    <w:name w:val="Table Heading"/>
    <w:basedOn w:val="Heading3"/>
    <w:link w:val="TableHeadingChar"/>
    <w:uiPriority w:val="3"/>
    <w:qFormat/>
    <w:rsid w:val="004C487C"/>
    <w:pPr>
      <w:spacing w:before="0" w:after="0"/>
    </w:pPr>
    <w:rPr>
      <w:color w:val="FC5C1F" w:themeColor="accent1"/>
      <w:sz w:val="24"/>
    </w:rPr>
  </w:style>
  <w:style w:type="character" w:customStyle="1" w:styleId="TableHeadingChar">
    <w:name w:val="Table Heading Char"/>
    <w:basedOn w:val="Heading3Char"/>
    <w:link w:val="TableHeading"/>
    <w:uiPriority w:val="3"/>
    <w:rsid w:val="00E023C9"/>
    <w:rPr>
      <w:rFonts w:ascii="Plus Jakarta Sans SemiBold" w:eastAsiaTheme="majorEastAsia" w:hAnsi="Plus Jakarta Sans SemiBold" w:cstheme="majorBidi"/>
      <w:color w:val="FC5C1F" w:themeColor="accent1"/>
      <w:sz w:val="24"/>
      <w:szCs w:val="28"/>
    </w:rPr>
  </w:style>
  <w:style w:type="table" w:styleId="TableGrid">
    <w:name w:val="Table Grid"/>
    <w:basedOn w:val="TableNormal"/>
    <w:uiPriority w:val="39"/>
    <w:rsid w:val="004C487C"/>
    <w:pPr>
      <w:spacing w:after="0" w:line="240" w:lineRule="auto"/>
    </w:pPr>
    <w:rPr>
      <w:rFonts w:ascii="Plus Jakarta Sans" w:hAnsi="Plus Jakarta Sans"/>
      <w:color w:val="365269" w:themeColor="text1"/>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doni MT Condensed" w:hAnsi="Bodoni MT Condensed"/>
        <w:b/>
        <w:sz w:val="24"/>
      </w:rPr>
      <w:tblPr/>
      <w:tcPr>
        <w:shd w:val="clear" w:color="auto" w:fill="FC5C1F" w:themeFill="accent1"/>
      </w:tcPr>
    </w:tblStylePr>
  </w:style>
  <w:style w:type="character" w:styleId="Hyperlink">
    <w:name w:val="Hyperlink"/>
    <w:basedOn w:val="DefaultParagraphFont"/>
    <w:uiPriority w:val="99"/>
    <w:unhideWhenUsed/>
    <w:rsid w:val="00B003C6"/>
    <w:rPr>
      <w:color w:val="467886" w:themeColor="hyperlink"/>
      <w:u w:val="single"/>
    </w:rPr>
  </w:style>
  <w:style w:type="character" w:styleId="UnresolvedMention">
    <w:name w:val="Unresolved Mention"/>
    <w:basedOn w:val="DefaultParagraphFont"/>
    <w:uiPriority w:val="99"/>
    <w:semiHidden/>
    <w:unhideWhenUsed/>
    <w:rsid w:val="00B003C6"/>
    <w:rPr>
      <w:color w:val="605E5C"/>
      <w:shd w:val="clear" w:color="auto" w:fill="E1DFDD"/>
    </w:rPr>
  </w:style>
  <w:style w:type="character" w:styleId="FollowedHyperlink">
    <w:name w:val="FollowedHyperlink"/>
    <w:basedOn w:val="DefaultParagraphFont"/>
    <w:uiPriority w:val="99"/>
    <w:semiHidden/>
    <w:unhideWhenUsed/>
    <w:rsid w:val="00BE2B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ycling.scot/news/why-cycling-is-soaring-in-scotland" TargetMode="External"/><Relationship Id="rId18" Type="http://schemas.openxmlformats.org/officeDocument/2006/relationships/hyperlink" Target="https://ravel.wallonie.be/en/home/tips/guides-et-cartes/reseaux-cyclables-a-points-noeuds.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ondon.gov.uk/sites/default/files/osd42_london_cycle_design_standards.pdf" TargetMode="External"/><Relationship Id="rId17" Type="http://schemas.openxmlformats.org/officeDocument/2006/relationships/hyperlink" Target="https://www.transport.gov.scot/media/50323/cycling-by-design-update-2019-final-document-15-september-2021-1.pdf" TargetMode="External"/><Relationship Id="rId2" Type="http://schemas.openxmlformats.org/officeDocument/2006/relationships/customXml" Target="../customXml/item2.xml"/><Relationship Id="rId16" Type="http://schemas.openxmlformats.org/officeDocument/2006/relationships/hyperlink" Target="https://www.gov.uk/government/publications/floating-bus-stops-provision-and-design/floating-bus-stops-provision-and-desig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5f32aa668fa8f57ac88dc9dc/cycling-walking-infrastructure-technical-guidance-document.pdf"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s://www.gov.wales/active-travel-act-guidance-atag"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ycling.scot/news/may-2025-traffic-surveys-show-continued-growth-in-cycling-in-scotlan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2">
      <a:dk1>
        <a:srgbClr val="365269"/>
      </a:dk1>
      <a:lt1>
        <a:sysClr val="window" lastClr="FFFFFF"/>
      </a:lt1>
      <a:dk2>
        <a:srgbClr val="365269"/>
      </a:dk2>
      <a:lt2>
        <a:srgbClr val="FFFFFF"/>
      </a:lt2>
      <a:accent1>
        <a:srgbClr val="FC5C1F"/>
      </a:accent1>
      <a:accent2>
        <a:srgbClr val="66F08F"/>
      </a:accent2>
      <a:accent3>
        <a:srgbClr val="FCF74D"/>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101B6294E53D468EA7DABD56C2DB4A" ma:contentTypeVersion="15" ma:contentTypeDescription="Create a new document." ma:contentTypeScope="" ma:versionID="b0f492d6f092b9c2d3f7189a1eef91e1">
  <xsd:schema xmlns:xsd="http://www.w3.org/2001/XMLSchema" xmlns:xs="http://www.w3.org/2001/XMLSchema" xmlns:p="http://schemas.microsoft.com/office/2006/metadata/properties" xmlns:ns2="298e3a8d-b4ce-4b80-a775-23429f17d9bd" xmlns:ns3="56333649-72f1-4634-8f37-4415f1b0d942" targetNamespace="http://schemas.microsoft.com/office/2006/metadata/properties" ma:root="true" ma:fieldsID="be42a2003be8b89fd7c795996304ed8d" ns2:_="" ns3:_="">
    <xsd:import namespace="298e3a8d-b4ce-4b80-a775-23429f17d9bd"/>
    <xsd:import namespace="56333649-72f1-4634-8f37-4415f1b0d9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e3a8d-b4ce-4b80-a775-23429f17d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f6ab4fc-3969-489b-94c2-59711c19d71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333649-72f1-4634-8f37-4415f1b0d94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df14412-b70b-41fd-ab77-f7b6f715208d}" ma:internalName="TaxCatchAll" ma:showField="CatchAllData" ma:web="56333649-72f1-4634-8f37-4415f1b0d94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8e3a8d-b4ce-4b80-a775-23429f17d9bd">
      <Terms xmlns="http://schemas.microsoft.com/office/infopath/2007/PartnerControls"/>
    </lcf76f155ced4ddcb4097134ff3c332f>
    <TaxCatchAll xmlns="56333649-72f1-4634-8f37-4415f1b0d942" xsi:nil="true"/>
  </documentManagement>
</p:properties>
</file>

<file path=customXml/itemProps1.xml><?xml version="1.0" encoding="utf-8"?>
<ds:datastoreItem xmlns:ds="http://schemas.openxmlformats.org/officeDocument/2006/customXml" ds:itemID="{7B489970-5B85-40E9-97A7-06787357C321}">
  <ds:schemaRefs>
    <ds:schemaRef ds:uri="http://schemas.microsoft.com/sharepoint/v3/contenttype/forms"/>
  </ds:schemaRefs>
</ds:datastoreItem>
</file>

<file path=customXml/itemProps2.xml><?xml version="1.0" encoding="utf-8"?>
<ds:datastoreItem xmlns:ds="http://schemas.openxmlformats.org/officeDocument/2006/customXml" ds:itemID="{691C0F20-B014-4DB2-9110-5F2BAFD65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e3a8d-b4ce-4b80-a775-23429f17d9bd"/>
    <ds:schemaRef ds:uri="56333649-72f1-4634-8f37-4415f1b0d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7700E1-8191-4ABE-AE8F-0C1627A93EFE}">
  <ds:schemaRef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298e3a8d-b4ce-4b80-a775-23429f17d9bd"/>
    <ds:schemaRef ds:uri="http://purl.org/dc/terms/"/>
    <ds:schemaRef ds:uri="http://purl.org/dc/elements/1.1/"/>
    <ds:schemaRef ds:uri="http://www.w3.org/XML/1998/namespace"/>
    <ds:schemaRef ds:uri="http://schemas.microsoft.com/office/infopath/2007/PartnerControls"/>
    <ds:schemaRef ds:uri="56333649-72f1-4634-8f37-4415f1b0d94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3837</Words>
  <Characters>19650</Characters>
  <Application>Microsoft Office Word</Application>
  <DocSecurity>0</DocSecurity>
  <Lines>427</Lines>
  <Paragraphs>200</Paragraphs>
  <ScaleCrop>false</ScaleCrop>
  <Company/>
  <LinksUpToDate>false</LinksUpToDate>
  <CharactersWithSpaces>23287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Densham</dc:creator>
  <cp:keywords/>
  <dc:description/>
  <cp:lastModifiedBy>Jim Densham</cp:lastModifiedBy>
  <cp:revision>2</cp:revision>
  <dcterms:created xsi:type="dcterms:W3CDTF">2026-03-02T11:55:00Z</dcterms:created>
  <dcterms:modified xsi:type="dcterms:W3CDTF">2026-03-02T11:55:00Z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0x010100FE101B6294E53D468EA7DABD56C2DB4A</vt:lpwstr>
  </property>
  <property fmtid="{D5CDD505-2E9C-101B-9397-08002B2CF9AE}" pid="3" name="MediaServiceImageTags">
    <vt:lpwstr/>
  </property>
</Properties>
</file>